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FB4E9" w14:textId="262A95EF" w:rsidR="001533F2" w:rsidRPr="00076759" w:rsidRDefault="00076759" w:rsidP="005D6D3C">
      <w:pPr>
        <w:spacing w:before="240" w:line="240" w:lineRule="auto"/>
        <w:rPr>
          <w:rFonts w:cstheme="minorHAnsi"/>
          <w:b/>
          <w:sz w:val="28"/>
        </w:rPr>
      </w:pPr>
      <w:r w:rsidRPr="00076759">
        <w:rPr>
          <w:rFonts w:cstheme="minorHAnsi"/>
          <w:b/>
          <w:sz w:val="28"/>
        </w:rPr>
        <w:t xml:space="preserve">Modern Slavery Act: </w:t>
      </w:r>
      <w:r w:rsidR="00B02995">
        <w:rPr>
          <w:rFonts w:cstheme="minorHAnsi"/>
          <w:b/>
          <w:sz w:val="28"/>
        </w:rPr>
        <w:t>2024</w:t>
      </w:r>
      <w:r w:rsidR="00582A5E">
        <w:rPr>
          <w:rFonts w:cstheme="minorHAnsi"/>
          <w:b/>
          <w:sz w:val="28"/>
        </w:rPr>
        <w:t xml:space="preserve"> </w:t>
      </w:r>
      <w:r w:rsidR="001533F2" w:rsidRPr="00076759">
        <w:rPr>
          <w:rFonts w:cstheme="minorHAnsi"/>
          <w:b/>
          <w:sz w:val="28"/>
        </w:rPr>
        <w:t>Statement</w:t>
      </w:r>
    </w:p>
    <w:p w14:paraId="4A2C2C01" w14:textId="4466AE20" w:rsidR="00B64294" w:rsidRDefault="00B64294">
      <w:pPr>
        <w:spacing w:after="0" w:line="240" w:lineRule="auto"/>
        <w:jc w:val="both"/>
        <w:rPr>
          <w:rFonts w:cstheme="minorHAnsi"/>
        </w:rPr>
      </w:pPr>
      <w:r w:rsidRPr="002B169B">
        <w:rPr>
          <w:rFonts w:cstheme="minorHAnsi"/>
        </w:rPr>
        <w:t>This statement has been published in accordance with the Modern Slavery Act 2015. It sets out the steps taken by The Extra</w:t>
      </w:r>
      <w:r w:rsidR="007B35A9" w:rsidRPr="002B169B">
        <w:rPr>
          <w:rFonts w:cstheme="minorHAnsi"/>
        </w:rPr>
        <w:t>C</w:t>
      </w:r>
      <w:r w:rsidRPr="002B169B">
        <w:rPr>
          <w:rFonts w:cstheme="minorHAnsi"/>
        </w:rPr>
        <w:t>are Charitable</w:t>
      </w:r>
      <w:r w:rsidR="00490352" w:rsidRPr="002B169B">
        <w:rPr>
          <w:rFonts w:cstheme="minorHAnsi"/>
        </w:rPr>
        <w:t xml:space="preserve"> Trust</w:t>
      </w:r>
      <w:r w:rsidRPr="002B169B">
        <w:rPr>
          <w:rFonts w:cstheme="minorHAnsi"/>
        </w:rPr>
        <w:t xml:space="preserve"> </w:t>
      </w:r>
      <w:r w:rsidR="009973FA">
        <w:rPr>
          <w:rFonts w:cstheme="minorHAnsi"/>
        </w:rPr>
        <w:t xml:space="preserve">(the Charity) </w:t>
      </w:r>
      <w:r w:rsidRPr="002B169B">
        <w:rPr>
          <w:rFonts w:cstheme="minorHAnsi"/>
        </w:rPr>
        <w:t xml:space="preserve">during the year ending 31 March </w:t>
      </w:r>
      <w:r w:rsidR="00B02995">
        <w:rPr>
          <w:rFonts w:cstheme="minorHAnsi"/>
        </w:rPr>
        <w:t>2024</w:t>
      </w:r>
      <w:r w:rsidRPr="002B169B">
        <w:rPr>
          <w:rFonts w:cstheme="minorHAnsi"/>
        </w:rPr>
        <w:t xml:space="preserve"> to prevent modern slavery and human trafficking in its business and supply chains.</w:t>
      </w:r>
      <w:r w:rsidR="00AA39DB" w:rsidRPr="002B169B">
        <w:rPr>
          <w:rFonts w:cstheme="minorHAnsi"/>
        </w:rPr>
        <w:t xml:space="preserve"> </w:t>
      </w:r>
      <w:r w:rsidR="00EE29A0" w:rsidRPr="002B169B">
        <w:rPr>
          <w:rFonts w:cstheme="minorHAnsi"/>
        </w:rPr>
        <w:t xml:space="preserve">The statement is reviewed and formally approved by the Board annually. </w:t>
      </w:r>
    </w:p>
    <w:p w14:paraId="550BF287" w14:textId="4B4E4F79" w:rsidR="00F77F7F" w:rsidRPr="002B169B" w:rsidRDefault="00735E92" w:rsidP="00735E92">
      <w:pPr>
        <w:tabs>
          <w:tab w:val="left" w:pos="6450"/>
        </w:tabs>
        <w:spacing w:after="0" w:line="240" w:lineRule="auto"/>
        <w:jc w:val="both"/>
        <w:rPr>
          <w:rFonts w:cstheme="minorHAnsi"/>
        </w:rPr>
      </w:pPr>
      <w:r>
        <w:rPr>
          <w:rFonts w:cstheme="minorHAnsi"/>
        </w:rPr>
        <w:tab/>
      </w:r>
    </w:p>
    <w:p w14:paraId="0BD55319" w14:textId="76B18142" w:rsidR="00D26045" w:rsidRPr="0076608C" w:rsidRDefault="001533F2" w:rsidP="005D6D3C">
      <w:pPr>
        <w:spacing w:after="0" w:line="240" w:lineRule="auto"/>
        <w:jc w:val="both"/>
        <w:rPr>
          <w:rFonts w:cstheme="minorHAnsi"/>
          <w:b/>
        </w:rPr>
      </w:pPr>
      <w:r w:rsidRPr="0076608C">
        <w:rPr>
          <w:rFonts w:cstheme="minorHAnsi"/>
          <w:b/>
        </w:rPr>
        <w:t>Introduction</w:t>
      </w:r>
    </w:p>
    <w:p w14:paraId="11E19F8E" w14:textId="2D81AC13" w:rsidR="00FC52AA" w:rsidRDefault="009007EC">
      <w:pPr>
        <w:spacing w:after="0" w:line="240" w:lineRule="auto"/>
        <w:jc w:val="both"/>
        <w:rPr>
          <w:rFonts w:cstheme="minorHAnsi"/>
        </w:rPr>
      </w:pPr>
      <w:r w:rsidRPr="005D6D3C">
        <w:rPr>
          <w:rFonts w:cstheme="minorHAnsi"/>
          <w:b/>
          <w:bCs/>
        </w:rPr>
        <w:t>Modern slavery is</w:t>
      </w:r>
      <w:r w:rsidRPr="0076608C">
        <w:rPr>
          <w:rFonts w:cstheme="minorHAnsi"/>
        </w:rPr>
        <w:t xml:space="preserve"> defined as the recruitment, movement, harbouring or receiving of </w:t>
      </w:r>
      <w:r w:rsidR="002B169B">
        <w:rPr>
          <w:rFonts w:cstheme="minorHAnsi"/>
        </w:rPr>
        <w:t xml:space="preserve">people </w:t>
      </w:r>
      <w:r w:rsidR="002B169B" w:rsidRPr="0076608C">
        <w:rPr>
          <w:rFonts w:cstheme="minorHAnsi"/>
        </w:rPr>
        <w:t>using</w:t>
      </w:r>
      <w:r w:rsidRPr="0076608C">
        <w:rPr>
          <w:rFonts w:cstheme="minorHAnsi"/>
        </w:rPr>
        <w:t xml:space="preserve"> force, coercion, abuse of vulnerability, deception</w:t>
      </w:r>
      <w:r w:rsidR="00FE1840">
        <w:rPr>
          <w:rFonts w:cstheme="minorHAnsi"/>
        </w:rPr>
        <w:t>,</w:t>
      </w:r>
      <w:r w:rsidRPr="0076608C">
        <w:rPr>
          <w:rFonts w:cstheme="minorHAnsi"/>
        </w:rPr>
        <w:t xml:space="preserve"> or other means for the purpose of exploitation. </w:t>
      </w:r>
    </w:p>
    <w:p w14:paraId="62B3333C" w14:textId="77777777" w:rsidR="00790731" w:rsidRDefault="00790731">
      <w:pPr>
        <w:spacing w:after="0" w:line="240" w:lineRule="auto"/>
        <w:jc w:val="both"/>
        <w:rPr>
          <w:rFonts w:cstheme="minorHAnsi"/>
        </w:rPr>
      </w:pPr>
    </w:p>
    <w:p w14:paraId="6AA63665" w14:textId="0FC178F0" w:rsidR="00763F46" w:rsidRDefault="00763F46">
      <w:pPr>
        <w:spacing w:after="0" w:line="240" w:lineRule="auto"/>
        <w:jc w:val="both"/>
        <w:rPr>
          <w:rFonts w:cstheme="minorHAnsi"/>
        </w:rPr>
      </w:pPr>
      <w:r w:rsidRPr="005D6D3C">
        <w:rPr>
          <w:rFonts w:cstheme="minorHAnsi"/>
          <w:b/>
          <w:bCs/>
        </w:rPr>
        <w:t xml:space="preserve">Slavery and </w:t>
      </w:r>
      <w:r w:rsidR="00532396" w:rsidRPr="005D6D3C">
        <w:rPr>
          <w:rFonts w:cstheme="minorHAnsi"/>
          <w:b/>
          <w:bCs/>
        </w:rPr>
        <w:t>f</w:t>
      </w:r>
      <w:r w:rsidRPr="005D6D3C">
        <w:rPr>
          <w:rFonts w:cstheme="minorHAnsi"/>
          <w:b/>
          <w:bCs/>
        </w:rPr>
        <w:t xml:space="preserve">orced </w:t>
      </w:r>
      <w:r w:rsidR="00532396" w:rsidRPr="005D6D3C">
        <w:rPr>
          <w:rFonts w:cstheme="minorHAnsi"/>
          <w:b/>
          <w:bCs/>
        </w:rPr>
        <w:t>l</w:t>
      </w:r>
      <w:r w:rsidRPr="005D6D3C">
        <w:rPr>
          <w:rFonts w:cstheme="minorHAnsi"/>
          <w:b/>
          <w:bCs/>
        </w:rPr>
        <w:t>abour</w:t>
      </w:r>
      <w:r>
        <w:rPr>
          <w:rFonts w:cstheme="minorHAnsi"/>
        </w:rPr>
        <w:t xml:space="preserve"> (as defined by Article 4 of the Convention on Human Rights) are treated as offences and we recognise, in determining whether ‘slavery’ or ‘forced labour’ situations exist, that account must </w:t>
      </w:r>
      <w:r w:rsidR="00251F39">
        <w:rPr>
          <w:rFonts w:cstheme="minorHAnsi"/>
        </w:rPr>
        <w:t>b</w:t>
      </w:r>
      <w:r>
        <w:rPr>
          <w:rFonts w:cstheme="minorHAnsi"/>
        </w:rPr>
        <w:t xml:space="preserve">e taken of all the circumstances of the case including the vulnerability of the individual. </w:t>
      </w:r>
    </w:p>
    <w:p w14:paraId="0C49577F" w14:textId="77777777" w:rsidR="00790731" w:rsidRDefault="00790731">
      <w:pPr>
        <w:spacing w:after="0" w:line="240" w:lineRule="auto"/>
        <w:jc w:val="both"/>
        <w:rPr>
          <w:rFonts w:cstheme="minorHAnsi"/>
        </w:rPr>
      </w:pPr>
    </w:p>
    <w:p w14:paraId="695A32F3" w14:textId="74AE6179" w:rsidR="00CC2365" w:rsidRDefault="00CC2365">
      <w:pPr>
        <w:spacing w:after="0" w:line="240" w:lineRule="auto"/>
        <w:jc w:val="both"/>
        <w:rPr>
          <w:rFonts w:cstheme="minorHAnsi"/>
        </w:rPr>
      </w:pPr>
      <w:r w:rsidRPr="005D6D3C">
        <w:rPr>
          <w:rFonts w:cstheme="minorHAnsi"/>
          <w:b/>
          <w:bCs/>
        </w:rPr>
        <w:t>Human trafficking</w:t>
      </w:r>
      <w:r>
        <w:rPr>
          <w:rFonts w:cstheme="minorHAnsi"/>
        </w:rPr>
        <w:t xml:space="preserve"> is a form of modern slavery </w:t>
      </w:r>
      <w:r w:rsidR="002B169B">
        <w:rPr>
          <w:rFonts w:cstheme="minorHAnsi"/>
        </w:rPr>
        <w:t xml:space="preserve">and </w:t>
      </w:r>
      <w:r>
        <w:rPr>
          <w:rFonts w:cstheme="minorHAnsi"/>
        </w:rPr>
        <w:t>is the movement of people by means such as force, fraud, coercion</w:t>
      </w:r>
      <w:r w:rsidR="00E80E12">
        <w:rPr>
          <w:rFonts w:cstheme="minorHAnsi"/>
        </w:rPr>
        <w:t>,</w:t>
      </w:r>
      <w:r>
        <w:rPr>
          <w:rFonts w:cstheme="minorHAnsi"/>
        </w:rPr>
        <w:t xml:space="preserve"> or deception, with the aim of exploiting them. Human trafficking does not always involve international transportation, and </w:t>
      </w:r>
      <w:r w:rsidR="00AB715A" w:rsidRPr="00CC2365">
        <w:rPr>
          <w:rFonts w:cstheme="minorHAnsi"/>
        </w:rPr>
        <w:t>includes</w:t>
      </w:r>
      <w:r w:rsidRPr="00CC2365">
        <w:rPr>
          <w:rFonts w:cstheme="minorHAnsi"/>
        </w:rPr>
        <w:t xml:space="preserve"> commercial, sexual</w:t>
      </w:r>
      <w:r w:rsidR="00E80E12">
        <w:rPr>
          <w:rFonts w:cstheme="minorHAnsi"/>
        </w:rPr>
        <w:t>,</w:t>
      </w:r>
      <w:r w:rsidRPr="00CC2365">
        <w:rPr>
          <w:rFonts w:cstheme="minorHAnsi"/>
        </w:rPr>
        <w:t xml:space="preserve"> and bonded labour.</w:t>
      </w:r>
    </w:p>
    <w:p w14:paraId="60DE63F4" w14:textId="77777777" w:rsidR="00790731" w:rsidRDefault="00790731">
      <w:pPr>
        <w:spacing w:after="0" w:line="240" w:lineRule="auto"/>
        <w:jc w:val="both"/>
        <w:rPr>
          <w:rFonts w:cstheme="minorHAnsi"/>
        </w:rPr>
      </w:pPr>
    </w:p>
    <w:p w14:paraId="1DC6AF96" w14:textId="7D296870" w:rsidR="00CC2365" w:rsidRDefault="00CC2365">
      <w:pPr>
        <w:spacing w:after="0" w:line="240" w:lineRule="auto"/>
        <w:jc w:val="both"/>
      </w:pPr>
      <w:r w:rsidRPr="005D6D3C">
        <w:rPr>
          <w:b/>
          <w:bCs/>
        </w:rPr>
        <w:t>Criminal exploitation</w:t>
      </w:r>
      <w:r>
        <w:t xml:space="preserve"> is a </w:t>
      </w:r>
      <w:r w:rsidR="00E80E12">
        <w:t>lesser-known</w:t>
      </w:r>
      <w:r>
        <w:t xml:space="preserve"> type of </w:t>
      </w:r>
      <w:r w:rsidR="00532396">
        <w:t>m</w:t>
      </w:r>
      <w:r>
        <w:t xml:space="preserve">odern </w:t>
      </w:r>
      <w:r w:rsidR="00532396">
        <w:t>s</w:t>
      </w:r>
      <w:r>
        <w:t xml:space="preserve">lavery and </w:t>
      </w:r>
      <w:r w:rsidR="00532396">
        <w:t>h</w:t>
      </w:r>
      <w:r>
        <w:t xml:space="preserve">uman </w:t>
      </w:r>
      <w:r w:rsidR="00532396">
        <w:t>t</w:t>
      </w:r>
      <w:r>
        <w:t>rafficking that encompasses acquisitive crimes such as forced begging, forced theft (including shoplifting and pickpocketing), as well as cannabis cultivation and financial exploitation</w:t>
      </w:r>
      <w:r w:rsidR="00AB715A">
        <w:t xml:space="preserve">. </w:t>
      </w:r>
    </w:p>
    <w:p w14:paraId="38988F8B" w14:textId="77777777" w:rsidR="00F77F7F" w:rsidRDefault="00F77F7F" w:rsidP="005D6D3C">
      <w:pPr>
        <w:spacing w:after="0" w:line="240" w:lineRule="auto"/>
        <w:jc w:val="both"/>
        <w:rPr>
          <w:rFonts w:cstheme="minorHAnsi"/>
        </w:rPr>
      </w:pPr>
    </w:p>
    <w:p w14:paraId="17B2CA47" w14:textId="712EF64B" w:rsidR="00935454" w:rsidRDefault="00AB715A">
      <w:pPr>
        <w:spacing w:after="0" w:line="240" w:lineRule="auto"/>
        <w:jc w:val="both"/>
        <w:rPr>
          <w:rFonts w:cstheme="minorHAnsi"/>
        </w:rPr>
      </w:pPr>
      <w:r>
        <w:rPr>
          <w:rFonts w:cstheme="minorHAnsi"/>
        </w:rPr>
        <w:t xml:space="preserve">We </w:t>
      </w:r>
      <w:r w:rsidR="00FC52AA" w:rsidRPr="0076608C">
        <w:rPr>
          <w:rFonts w:cstheme="minorHAnsi"/>
        </w:rPr>
        <w:t>are aware</w:t>
      </w:r>
      <w:r w:rsidR="009007EC" w:rsidRPr="0076608C">
        <w:rPr>
          <w:rFonts w:cstheme="minorHAnsi"/>
        </w:rPr>
        <w:t xml:space="preserve"> that slavery, servitude</w:t>
      </w:r>
      <w:r w:rsidR="00935454" w:rsidRPr="0076608C">
        <w:rPr>
          <w:rFonts w:cstheme="minorHAnsi"/>
        </w:rPr>
        <w:t>, forced labour and human trafficking (</w:t>
      </w:r>
      <w:r w:rsidR="00532396">
        <w:rPr>
          <w:rFonts w:cstheme="minorHAnsi"/>
        </w:rPr>
        <w:t>m</w:t>
      </w:r>
      <w:r w:rsidR="00935454" w:rsidRPr="0076608C">
        <w:rPr>
          <w:rFonts w:cstheme="minorHAnsi"/>
        </w:rPr>
        <w:t xml:space="preserve">odern </w:t>
      </w:r>
      <w:r w:rsidR="00532396">
        <w:rPr>
          <w:rFonts w:cstheme="minorHAnsi"/>
        </w:rPr>
        <w:t>s</w:t>
      </w:r>
      <w:r w:rsidR="00935454" w:rsidRPr="0076608C">
        <w:rPr>
          <w:rFonts w:cstheme="minorHAnsi"/>
        </w:rPr>
        <w:t xml:space="preserve">lavery) is a global and growing issue existing in all economies from developing to fully industrialised and in all sectors including food production and processing, construction, hospitality, manufacturing, </w:t>
      </w:r>
      <w:r w:rsidR="00E80E12" w:rsidRPr="0076608C">
        <w:rPr>
          <w:rFonts w:cstheme="minorHAnsi"/>
        </w:rPr>
        <w:t>shipping,</w:t>
      </w:r>
      <w:r w:rsidR="00935454" w:rsidRPr="0076608C">
        <w:rPr>
          <w:rFonts w:cstheme="minorHAnsi"/>
        </w:rPr>
        <w:t xml:space="preserve"> and transportation. </w:t>
      </w:r>
      <w:r w:rsidR="00FC52AA" w:rsidRPr="0076608C">
        <w:rPr>
          <w:rFonts w:cstheme="minorHAnsi"/>
        </w:rPr>
        <w:t>No sector or industry can be considered immune o</w:t>
      </w:r>
      <w:r w:rsidR="0076608C">
        <w:rPr>
          <w:rFonts w:cstheme="minorHAnsi"/>
        </w:rPr>
        <w:t>r</w:t>
      </w:r>
      <w:r w:rsidR="00FC52AA" w:rsidRPr="0076608C">
        <w:rPr>
          <w:rFonts w:cstheme="minorHAnsi"/>
        </w:rPr>
        <w:t xml:space="preserve"> untainted</w:t>
      </w:r>
      <w:r>
        <w:rPr>
          <w:rFonts w:cstheme="minorHAnsi"/>
        </w:rPr>
        <w:t xml:space="preserve"> and we have a moral</w:t>
      </w:r>
      <w:r w:rsidR="009973FA">
        <w:rPr>
          <w:rFonts w:cstheme="minorHAnsi"/>
        </w:rPr>
        <w:t>, as well as legal,</w:t>
      </w:r>
      <w:r>
        <w:rPr>
          <w:rFonts w:cstheme="minorHAnsi"/>
        </w:rPr>
        <w:t xml:space="preserve"> duty to do what we can to ensure that we are not complicit, as far as we can reasonably do so. </w:t>
      </w:r>
    </w:p>
    <w:p w14:paraId="31AB8067" w14:textId="77777777" w:rsidR="00F77F7F" w:rsidRPr="0076608C" w:rsidRDefault="00F77F7F" w:rsidP="005D6D3C">
      <w:pPr>
        <w:spacing w:after="0" w:line="240" w:lineRule="auto"/>
        <w:jc w:val="both"/>
        <w:rPr>
          <w:rFonts w:cstheme="minorHAnsi"/>
        </w:rPr>
      </w:pPr>
    </w:p>
    <w:p w14:paraId="4106C868" w14:textId="4FC78EE7" w:rsidR="00935454" w:rsidRDefault="00251F39">
      <w:pPr>
        <w:autoSpaceDE w:val="0"/>
        <w:autoSpaceDN w:val="0"/>
        <w:adjustRightInd w:val="0"/>
        <w:spacing w:after="0" w:line="240" w:lineRule="auto"/>
        <w:jc w:val="both"/>
        <w:rPr>
          <w:rFonts w:cstheme="minorHAnsi"/>
        </w:rPr>
      </w:pPr>
      <w:r>
        <w:rPr>
          <w:rFonts w:cstheme="minorHAnsi"/>
        </w:rPr>
        <w:t xml:space="preserve">We </w:t>
      </w:r>
      <w:r w:rsidR="00935454" w:rsidRPr="0076608C">
        <w:rPr>
          <w:rFonts w:cstheme="minorHAnsi"/>
        </w:rPr>
        <w:t>recognise the responsibility to be alert to the risks</w:t>
      </w:r>
      <w:r w:rsidR="00ED740C">
        <w:rPr>
          <w:rFonts w:cstheme="minorHAnsi"/>
        </w:rPr>
        <w:t xml:space="preserve"> </w:t>
      </w:r>
      <w:r w:rsidR="00935454" w:rsidRPr="0076608C">
        <w:rPr>
          <w:rFonts w:cstheme="minorHAnsi"/>
        </w:rPr>
        <w:t xml:space="preserve">within </w:t>
      </w:r>
      <w:r>
        <w:rPr>
          <w:rFonts w:cstheme="minorHAnsi"/>
        </w:rPr>
        <w:t xml:space="preserve">our Charity </w:t>
      </w:r>
      <w:r w:rsidR="00935454" w:rsidRPr="0076608C">
        <w:rPr>
          <w:rFonts w:cstheme="minorHAnsi"/>
        </w:rPr>
        <w:t xml:space="preserve">and within </w:t>
      </w:r>
      <w:r>
        <w:rPr>
          <w:rFonts w:cstheme="minorHAnsi"/>
        </w:rPr>
        <w:t xml:space="preserve">our </w:t>
      </w:r>
      <w:r w:rsidR="00935454" w:rsidRPr="0076608C">
        <w:rPr>
          <w:rFonts w:cstheme="minorHAnsi"/>
        </w:rPr>
        <w:t>supply chain</w:t>
      </w:r>
      <w:r w:rsidR="00AB715A">
        <w:rPr>
          <w:rFonts w:cstheme="minorHAnsi"/>
        </w:rPr>
        <w:t xml:space="preserve"> – our contractors, sub-contractors, other </w:t>
      </w:r>
      <w:r w:rsidR="00E80E12">
        <w:rPr>
          <w:rFonts w:cstheme="minorHAnsi"/>
        </w:rPr>
        <w:t>suppliers,</w:t>
      </w:r>
      <w:r w:rsidR="00AB715A">
        <w:rPr>
          <w:rFonts w:cstheme="minorHAnsi"/>
        </w:rPr>
        <w:t xml:space="preserve"> and sub-suppliers etc</w:t>
      </w:r>
      <w:r w:rsidR="00935454" w:rsidRPr="0076608C">
        <w:rPr>
          <w:rFonts w:cstheme="minorHAnsi"/>
        </w:rPr>
        <w:t xml:space="preserve">. </w:t>
      </w:r>
      <w:r w:rsidR="00AB715A">
        <w:rPr>
          <w:rFonts w:cstheme="minorHAnsi"/>
        </w:rPr>
        <w:t>We</w:t>
      </w:r>
      <w:r w:rsidR="00FC52AA" w:rsidRPr="0076608C">
        <w:rPr>
          <w:rFonts w:cstheme="minorHAnsi"/>
        </w:rPr>
        <w:t xml:space="preserve"> have a </w:t>
      </w:r>
      <w:r w:rsidRPr="0076608C">
        <w:rPr>
          <w:rFonts w:cstheme="minorHAnsi"/>
        </w:rPr>
        <w:t>zero-tolerance</w:t>
      </w:r>
      <w:r w:rsidR="00FC52AA" w:rsidRPr="0076608C">
        <w:rPr>
          <w:rFonts w:cstheme="minorHAnsi"/>
        </w:rPr>
        <w:t xml:space="preserve"> approach to </w:t>
      </w:r>
      <w:r w:rsidR="00532396">
        <w:rPr>
          <w:rFonts w:cstheme="minorHAnsi"/>
        </w:rPr>
        <w:t>m</w:t>
      </w:r>
      <w:r w:rsidR="00FC52AA" w:rsidRPr="0076608C">
        <w:rPr>
          <w:rFonts w:cstheme="minorHAnsi"/>
        </w:rPr>
        <w:t xml:space="preserve">odern </w:t>
      </w:r>
      <w:r w:rsidR="00532396">
        <w:rPr>
          <w:rFonts w:cstheme="minorHAnsi"/>
        </w:rPr>
        <w:t>s</w:t>
      </w:r>
      <w:r w:rsidR="00FC52AA" w:rsidRPr="0076608C">
        <w:rPr>
          <w:rFonts w:cstheme="minorHAnsi"/>
        </w:rPr>
        <w:t>lavery within the supply chain</w:t>
      </w:r>
      <w:r w:rsidR="00AB715A">
        <w:rPr>
          <w:rFonts w:cstheme="minorHAnsi"/>
        </w:rPr>
        <w:t>. We</w:t>
      </w:r>
      <w:r w:rsidR="00FC52AA" w:rsidRPr="0076608C">
        <w:rPr>
          <w:rFonts w:cstheme="minorHAnsi"/>
        </w:rPr>
        <w:t xml:space="preserve"> are </w:t>
      </w:r>
      <w:r w:rsidR="00935454" w:rsidRPr="0076608C">
        <w:rPr>
          <w:rFonts w:cstheme="minorHAnsi"/>
        </w:rPr>
        <w:t>committed to acting ethically and with integrity in all our business relationships and to implementing and enforcing effective systems and controls to ensure modern slavery is not taking place anywhere in our supply chains or in our business.</w:t>
      </w:r>
      <w:r w:rsidR="00FC52AA" w:rsidRPr="0076608C">
        <w:rPr>
          <w:rFonts w:cstheme="minorHAnsi"/>
        </w:rPr>
        <w:t xml:space="preserve"> Staff are expected to report concerns, using the appropriate reporting channels, and management are expected to act upon them.</w:t>
      </w:r>
    </w:p>
    <w:p w14:paraId="35C211BB" w14:textId="77777777" w:rsidR="00F77F7F" w:rsidRDefault="00F77F7F" w:rsidP="005D6D3C">
      <w:pPr>
        <w:autoSpaceDE w:val="0"/>
        <w:autoSpaceDN w:val="0"/>
        <w:adjustRightInd w:val="0"/>
        <w:spacing w:after="0" w:line="240" w:lineRule="auto"/>
        <w:jc w:val="both"/>
        <w:rPr>
          <w:rFonts w:cstheme="minorHAnsi"/>
        </w:rPr>
      </w:pPr>
    </w:p>
    <w:p w14:paraId="3C43039D" w14:textId="5FF4DC1B" w:rsidR="00562CEA" w:rsidRPr="0076608C" w:rsidRDefault="00562CEA" w:rsidP="005D6D3C">
      <w:pPr>
        <w:spacing w:after="0" w:line="240" w:lineRule="auto"/>
        <w:jc w:val="both"/>
        <w:rPr>
          <w:rFonts w:cstheme="minorHAnsi"/>
          <w:b/>
        </w:rPr>
      </w:pPr>
      <w:r w:rsidRPr="0076608C">
        <w:rPr>
          <w:rFonts w:cstheme="minorHAnsi"/>
          <w:b/>
        </w:rPr>
        <w:t>Our Structure</w:t>
      </w:r>
    </w:p>
    <w:p w14:paraId="66230AE8" w14:textId="62038DF5" w:rsidR="00B64294" w:rsidRDefault="00D33188">
      <w:pPr>
        <w:autoSpaceDE w:val="0"/>
        <w:autoSpaceDN w:val="0"/>
        <w:spacing w:after="0" w:line="240" w:lineRule="auto"/>
        <w:jc w:val="both"/>
        <w:rPr>
          <w:rFonts w:cstheme="minorHAnsi"/>
        </w:rPr>
      </w:pPr>
      <w:r w:rsidRPr="0076608C">
        <w:rPr>
          <w:rFonts w:cstheme="minorHAnsi"/>
        </w:rPr>
        <w:t>ExtraCare is a registered charity established in 1988</w:t>
      </w:r>
      <w:r w:rsidR="00B64294" w:rsidRPr="0076608C">
        <w:rPr>
          <w:rFonts w:cstheme="minorHAnsi"/>
        </w:rPr>
        <w:t xml:space="preserve"> operating wholly in the UK. </w:t>
      </w:r>
      <w:r w:rsidR="00562CEA" w:rsidRPr="0076608C">
        <w:rPr>
          <w:rFonts w:cstheme="minorHAnsi"/>
        </w:rPr>
        <w:t xml:space="preserve">We are a </w:t>
      </w:r>
      <w:r w:rsidR="00FE1840" w:rsidRPr="0076608C">
        <w:rPr>
          <w:rFonts w:cstheme="minorHAnsi"/>
        </w:rPr>
        <w:t>not-for-profit</w:t>
      </w:r>
      <w:r w:rsidR="00562CEA" w:rsidRPr="0076608C">
        <w:rPr>
          <w:rFonts w:cstheme="minorHAnsi"/>
        </w:rPr>
        <w:t xml:space="preserve"> charitable </w:t>
      </w:r>
      <w:r w:rsidR="00414469">
        <w:rPr>
          <w:rFonts w:cstheme="minorHAnsi"/>
        </w:rPr>
        <w:t>T</w:t>
      </w:r>
      <w:r w:rsidR="00562CEA" w:rsidRPr="0076608C">
        <w:rPr>
          <w:rFonts w:cstheme="minorHAnsi"/>
        </w:rPr>
        <w:t>rust and a company limited by guarantee (registered in England under company number 2205136)</w:t>
      </w:r>
      <w:r w:rsidR="00414469">
        <w:rPr>
          <w:rFonts w:cstheme="minorHAnsi"/>
        </w:rPr>
        <w:t>;</w:t>
      </w:r>
      <w:r w:rsidR="00562CEA" w:rsidRPr="0076608C">
        <w:rPr>
          <w:rFonts w:cstheme="minorHAnsi"/>
        </w:rPr>
        <w:t xml:space="preserve"> a registered </w:t>
      </w:r>
      <w:r w:rsidR="002D06B3" w:rsidRPr="0076608C">
        <w:rPr>
          <w:rFonts w:cstheme="minorHAnsi"/>
        </w:rPr>
        <w:t>provider of social housing</w:t>
      </w:r>
      <w:r w:rsidR="00414469">
        <w:rPr>
          <w:rFonts w:cstheme="minorHAnsi"/>
        </w:rPr>
        <w:t>;</w:t>
      </w:r>
      <w:r w:rsidR="002D06B3" w:rsidRPr="0076608C">
        <w:rPr>
          <w:rFonts w:cstheme="minorHAnsi"/>
        </w:rPr>
        <w:t xml:space="preserve"> and a registered provider of social care. </w:t>
      </w:r>
      <w:r w:rsidR="00562CEA" w:rsidRPr="0076608C">
        <w:rPr>
          <w:rFonts w:cstheme="minorHAnsi"/>
        </w:rPr>
        <w:t xml:space="preserve">providing homes, care services and healthy lifestyles for older people. </w:t>
      </w:r>
      <w:r w:rsidR="002D06B3" w:rsidRPr="0076608C">
        <w:rPr>
          <w:rFonts w:cstheme="minorHAnsi"/>
        </w:rPr>
        <w:t xml:space="preserve">Our strategy is set by the Board of Trustees all of whom are independent, non-executive Trustees. Operational management is delegated to the Chief Executive supported by </w:t>
      </w:r>
      <w:r w:rsidR="00970F31">
        <w:rPr>
          <w:rFonts w:cstheme="minorHAnsi"/>
        </w:rPr>
        <w:t xml:space="preserve">three </w:t>
      </w:r>
      <w:r w:rsidR="00B64294" w:rsidRPr="0076608C">
        <w:rPr>
          <w:rFonts w:cstheme="minorHAnsi"/>
        </w:rPr>
        <w:t>Executive Directors.</w:t>
      </w:r>
      <w:r w:rsidR="00DB6AD6">
        <w:rPr>
          <w:rFonts w:cstheme="minorHAnsi"/>
        </w:rPr>
        <w:t xml:space="preserve"> </w:t>
      </w:r>
      <w:r w:rsidR="00251F39">
        <w:rPr>
          <w:rFonts w:cstheme="minorHAnsi"/>
        </w:rPr>
        <w:t xml:space="preserve">Our </w:t>
      </w:r>
      <w:r w:rsidR="00B64294" w:rsidRPr="0076608C">
        <w:rPr>
          <w:rFonts w:cstheme="minorHAnsi"/>
        </w:rPr>
        <w:t xml:space="preserve">Trust has a </w:t>
      </w:r>
      <w:r w:rsidR="00E80E12" w:rsidRPr="0076608C">
        <w:rPr>
          <w:rFonts w:cstheme="minorHAnsi"/>
        </w:rPr>
        <w:t>wholly owned</w:t>
      </w:r>
      <w:r w:rsidR="00B64294" w:rsidRPr="0076608C">
        <w:rPr>
          <w:rFonts w:cstheme="minorHAnsi"/>
        </w:rPr>
        <w:t xml:space="preserve"> subsidiary, ExtraCare Retail Limited, which operates </w:t>
      </w:r>
      <w:r w:rsidR="00FA3BE0">
        <w:rPr>
          <w:rFonts w:cstheme="minorHAnsi"/>
        </w:rPr>
        <w:t xml:space="preserve">36 </w:t>
      </w:r>
      <w:r w:rsidR="00B64294" w:rsidRPr="0076608C">
        <w:rPr>
          <w:rFonts w:cstheme="minorHAnsi"/>
        </w:rPr>
        <w:t>charity shops</w:t>
      </w:r>
      <w:r w:rsidR="00BE6A1C">
        <w:rPr>
          <w:rFonts w:cstheme="minorHAnsi"/>
        </w:rPr>
        <w:t xml:space="preserve"> and whose </w:t>
      </w:r>
      <w:r w:rsidR="00B64294" w:rsidRPr="0076608C">
        <w:rPr>
          <w:rFonts w:cstheme="minorHAnsi"/>
        </w:rPr>
        <w:t xml:space="preserve">work is overseen by its Board of Directors, including </w:t>
      </w:r>
      <w:r w:rsidR="00582A5E">
        <w:rPr>
          <w:rFonts w:cstheme="minorHAnsi"/>
        </w:rPr>
        <w:t xml:space="preserve">two </w:t>
      </w:r>
      <w:r w:rsidR="00CA51D3">
        <w:rPr>
          <w:rFonts w:cstheme="minorHAnsi"/>
        </w:rPr>
        <w:t>of ExtraCare’s</w:t>
      </w:r>
      <w:r w:rsidR="00B64294" w:rsidRPr="0076608C">
        <w:rPr>
          <w:rFonts w:cstheme="minorHAnsi"/>
        </w:rPr>
        <w:t xml:space="preserve"> Trustees</w:t>
      </w:r>
      <w:r w:rsidR="00B61D4C">
        <w:rPr>
          <w:rFonts w:cstheme="minorHAnsi"/>
        </w:rPr>
        <w:t xml:space="preserve">. </w:t>
      </w:r>
      <w:r w:rsidR="003D690E">
        <w:rPr>
          <w:rFonts w:cstheme="minorHAnsi"/>
        </w:rPr>
        <w:t xml:space="preserve"> </w:t>
      </w:r>
    </w:p>
    <w:p w14:paraId="3FDCEE61" w14:textId="19B1D76E" w:rsidR="00F77F7F" w:rsidRDefault="00F77F7F">
      <w:pPr>
        <w:autoSpaceDE w:val="0"/>
        <w:autoSpaceDN w:val="0"/>
        <w:spacing w:after="0" w:line="240" w:lineRule="auto"/>
        <w:jc w:val="both"/>
        <w:rPr>
          <w:rFonts w:cstheme="minorHAnsi"/>
        </w:rPr>
      </w:pPr>
    </w:p>
    <w:p w14:paraId="56A268C8" w14:textId="2F9AA7FC" w:rsidR="00F77F7F" w:rsidRDefault="00F77F7F">
      <w:pPr>
        <w:autoSpaceDE w:val="0"/>
        <w:autoSpaceDN w:val="0"/>
        <w:spacing w:after="0" w:line="240" w:lineRule="auto"/>
        <w:jc w:val="both"/>
        <w:rPr>
          <w:rFonts w:cstheme="minorHAnsi"/>
        </w:rPr>
      </w:pPr>
    </w:p>
    <w:p w14:paraId="5B2B3487" w14:textId="77777777" w:rsidR="00F77F7F" w:rsidRPr="0076608C" w:rsidRDefault="00F77F7F" w:rsidP="005D6D3C">
      <w:pPr>
        <w:autoSpaceDE w:val="0"/>
        <w:autoSpaceDN w:val="0"/>
        <w:spacing w:after="0" w:line="240" w:lineRule="auto"/>
        <w:jc w:val="both"/>
        <w:rPr>
          <w:rFonts w:cstheme="minorHAnsi"/>
        </w:rPr>
      </w:pPr>
    </w:p>
    <w:p w14:paraId="3010780F" w14:textId="77777777" w:rsidR="00790731" w:rsidRDefault="00790731" w:rsidP="005D6D3C">
      <w:pPr>
        <w:spacing w:after="0" w:line="240" w:lineRule="auto"/>
        <w:jc w:val="both"/>
        <w:rPr>
          <w:rFonts w:cstheme="minorHAnsi"/>
          <w:b/>
        </w:rPr>
      </w:pPr>
    </w:p>
    <w:p w14:paraId="696643B7" w14:textId="02DAA5C1" w:rsidR="00B64294" w:rsidRDefault="00B64294" w:rsidP="005D6D3C">
      <w:pPr>
        <w:spacing w:after="0" w:line="240" w:lineRule="auto"/>
        <w:jc w:val="both"/>
        <w:rPr>
          <w:rFonts w:cstheme="minorHAnsi"/>
          <w:b/>
        </w:rPr>
      </w:pPr>
      <w:r w:rsidRPr="0076608C">
        <w:rPr>
          <w:rFonts w:cstheme="minorHAnsi"/>
          <w:b/>
        </w:rPr>
        <w:lastRenderedPageBreak/>
        <w:t>Our Vision and Mission</w:t>
      </w:r>
    </w:p>
    <w:p w14:paraId="1340B0BB" w14:textId="76305ADC" w:rsidR="00D33188" w:rsidRDefault="00CA51D3">
      <w:pPr>
        <w:spacing w:after="0" w:line="240" w:lineRule="auto"/>
        <w:ind w:left="2880"/>
        <w:jc w:val="both"/>
        <w:rPr>
          <w:rFonts w:cstheme="minorHAnsi"/>
        </w:rPr>
      </w:pPr>
      <w:r>
        <w:rPr>
          <w:noProof/>
        </w:rPr>
        <w:drawing>
          <wp:anchor distT="0" distB="0" distL="114300" distR="114300" simplePos="0" relativeHeight="251660288" behindDoc="0" locked="0" layoutInCell="1" allowOverlap="1" wp14:anchorId="6DF7C9D2" wp14:editId="0DC0E436">
            <wp:simplePos x="0" y="0"/>
            <wp:positionH relativeFrom="column">
              <wp:posOffset>0</wp:posOffset>
            </wp:positionH>
            <wp:positionV relativeFrom="paragraph">
              <wp:posOffset>-292</wp:posOffset>
            </wp:positionV>
            <wp:extent cx="1213200" cy="1188000"/>
            <wp:effectExtent l="0" t="0" r="635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200" cy="1188000"/>
                    </a:xfrm>
                    <a:prstGeom prst="rect">
                      <a:avLst/>
                    </a:prstGeom>
                  </pic:spPr>
                </pic:pic>
              </a:graphicData>
            </a:graphic>
            <wp14:sizeRelH relativeFrom="margin">
              <wp14:pctWidth>0</wp14:pctWidth>
            </wp14:sizeRelH>
            <wp14:sizeRelV relativeFrom="margin">
              <wp14:pctHeight>0</wp14:pctHeight>
            </wp14:sizeRelV>
          </wp:anchor>
        </w:drawing>
      </w:r>
      <w:r w:rsidR="00D33188" w:rsidRPr="0076608C">
        <w:rPr>
          <w:rFonts w:cstheme="minorHAnsi"/>
        </w:rPr>
        <w:t>Our vision is better lives for older people and our mission is creating sustainable communities that provide:</w:t>
      </w:r>
    </w:p>
    <w:p w14:paraId="47DB2D9C" w14:textId="77777777" w:rsidR="007A3FDB" w:rsidRPr="005D6D3C" w:rsidRDefault="007A3FDB" w:rsidP="005D6D3C">
      <w:pPr>
        <w:pStyle w:val="ListParagraph"/>
        <w:autoSpaceDE w:val="0"/>
        <w:autoSpaceDN w:val="0"/>
        <w:spacing w:after="0" w:line="240" w:lineRule="auto"/>
        <w:ind w:left="2835"/>
        <w:jc w:val="both"/>
        <w:rPr>
          <w:rFonts w:eastAsia="Times New Roman" w:cstheme="minorHAnsi"/>
        </w:rPr>
      </w:pPr>
    </w:p>
    <w:p w14:paraId="3C6C8F7B" w14:textId="49687848" w:rsidR="00110817" w:rsidRPr="0076608C" w:rsidRDefault="00D33188" w:rsidP="005D6D3C">
      <w:pPr>
        <w:pStyle w:val="ListParagraph"/>
        <w:numPr>
          <w:ilvl w:val="0"/>
          <w:numId w:val="9"/>
        </w:numPr>
        <w:autoSpaceDE w:val="0"/>
        <w:autoSpaceDN w:val="0"/>
        <w:spacing w:after="0" w:line="240" w:lineRule="auto"/>
        <w:ind w:left="2835" w:firstLine="0"/>
        <w:jc w:val="both"/>
        <w:rPr>
          <w:rFonts w:eastAsia="Times New Roman" w:cstheme="minorHAnsi"/>
        </w:rPr>
      </w:pPr>
      <w:r w:rsidRPr="00251F39">
        <w:rPr>
          <w:rFonts w:eastAsia="Times New Roman" w:cstheme="minorHAnsi"/>
          <w:b/>
        </w:rPr>
        <w:t xml:space="preserve">homes </w:t>
      </w:r>
      <w:r w:rsidRPr="0076608C">
        <w:rPr>
          <w:rFonts w:eastAsia="Times New Roman" w:cstheme="minorHAnsi"/>
        </w:rPr>
        <w:t>older people want</w:t>
      </w:r>
      <w:r w:rsidR="00251F39">
        <w:rPr>
          <w:rFonts w:eastAsia="Times New Roman" w:cstheme="minorHAnsi"/>
        </w:rPr>
        <w:t>;</w:t>
      </w:r>
    </w:p>
    <w:p w14:paraId="19D954C4" w14:textId="6C80843B" w:rsidR="00110817" w:rsidRPr="00110817" w:rsidRDefault="00D33188" w:rsidP="005D6D3C">
      <w:pPr>
        <w:pStyle w:val="ListParagraph"/>
        <w:numPr>
          <w:ilvl w:val="0"/>
          <w:numId w:val="9"/>
        </w:numPr>
        <w:autoSpaceDE w:val="0"/>
        <w:autoSpaceDN w:val="0"/>
        <w:spacing w:after="0" w:line="240" w:lineRule="auto"/>
        <w:ind w:left="2835" w:firstLine="0"/>
        <w:jc w:val="both"/>
        <w:rPr>
          <w:rFonts w:eastAsia="Times New Roman" w:cstheme="minorHAnsi"/>
        </w:rPr>
      </w:pPr>
      <w:r w:rsidRPr="00251F39">
        <w:rPr>
          <w:rFonts w:eastAsia="Times New Roman" w:cstheme="minorHAnsi"/>
          <w:b/>
        </w:rPr>
        <w:t>lifestyles</w:t>
      </w:r>
      <w:r w:rsidRPr="00110817">
        <w:rPr>
          <w:rFonts w:eastAsia="Times New Roman" w:cstheme="minorHAnsi"/>
        </w:rPr>
        <w:t xml:space="preserve"> they can enjoy</w:t>
      </w:r>
      <w:r w:rsidR="00251F39">
        <w:rPr>
          <w:rFonts w:eastAsia="Times New Roman" w:cstheme="minorHAnsi"/>
        </w:rPr>
        <w:t>;</w:t>
      </w:r>
      <w:r w:rsidRPr="00110817">
        <w:rPr>
          <w:rFonts w:eastAsia="Times New Roman" w:cstheme="minorHAnsi"/>
        </w:rPr>
        <w:t xml:space="preserve"> and </w:t>
      </w:r>
    </w:p>
    <w:p w14:paraId="0A2382B9" w14:textId="77777777" w:rsidR="00D33188" w:rsidRPr="00110817" w:rsidRDefault="00D33188" w:rsidP="005D6D3C">
      <w:pPr>
        <w:pStyle w:val="ListParagraph"/>
        <w:numPr>
          <w:ilvl w:val="0"/>
          <w:numId w:val="9"/>
        </w:numPr>
        <w:autoSpaceDE w:val="0"/>
        <w:autoSpaceDN w:val="0"/>
        <w:spacing w:after="0" w:line="240" w:lineRule="auto"/>
        <w:ind w:left="2835" w:firstLine="0"/>
        <w:jc w:val="both"/>
        <w:rPr>
          <w:rFonts w:eastAsia="Times New Roman" w:cstheme="minorHAnsi"/>
        </w:rPr>
      </w:pPr>
      <w:r w:rsidRPr="00251F39">
        <w:rPr>
          <w:rFonts w:eastAsia="Times New Roman" w:cstheme="minorHAnsi"/>
          <w:b/>
        </w:rPr>
        <w:t>care</w:t>
      </w:r>
      <w:r w:rsidRPr="00110817">
        <w:rPr>
          <w:rFonts w:eastAsia="Times New Roman" w:cstheme="minorHAnsi"/>
        </w:rPr>
        <w:t xml:space="preserve"> if it’s needed. </w:t>
      </w:r>
    </w:p>
    <w:p w14:paraId="053B9B67" w14:textId="77777777" w:rsidR="002B169B" w:rsidRDefault="002B169B" w:rsidP="005D6D3C">
      <w:pPr>
        <w:autoSpaceDE w:val="0"/>
        <w:autoSpaceDN w:val="0"/>
        <w:spacing w:after="0" w:line="240" w:lineRule="auto"/>
        <w:jc w:val="both"/>
        <w:rPr>
          <w:rFonts w:cstheme="minorHAnsi"/>
        </w:rPr>
      </w:pPr>
    </w:p>
    <w:p w14:paraId="5B0A59D2" w14:textId="77777777" w:rsidR="00790731" w:rsidRDefault="00790731">
      <w:pPr>
        <w:autoSpaceDE w:val="0"/>
        <w:autoSpaceDN w:val="0"/>
        <w:spacing w:after="0" w:line="240" w:lineRule="auto"/>
        <w:jc w:val="both"/>
        <w:rPr>
          <w:rFonts w:cstheme="minorHAnsi"/>
        </w:rPr>
      </w:pPr>
    </w:p>
    <w:p w14:paraId="22E782B0" w14:textId="6A47AED0" w:rsidR="00D33188" w:rsidRDefault="00D33188">
      <w:pPr>
        <w:autoSpaceDE w:val="0"/>
        <w:autoSpaceDN w:val="0"/>
        <w:spacing w:after="0" w:line="240" w:lineRule="auto"/>
        <w:jc w:val="both"/>
        <w:rPr>
          <w:rFonts w:cstheme="minorHAnsi"/>
        </w:rPr>
      </w:pPr>
      <w:r w:rsidRPr="0076608C">
        <w:rPr>
          <w:rFonts w:cstheme="minorHAnsi"/>
        </w:rPr>
        <w:t xml:space="preserve">To deliver our vision and mission we essentially do three things: we </w:t>
      </w:r>
      <w:r w:rsidRPr="00251F39">
        <w:rPr>
          <w:rFonts w:cstheme="minorHAnsi"/>
          <w:b/>
        </w:rPr>
        <w:t>develop</w:t>
      </w:r>
      <w:r w:rsidRPr="0076608C">
        <w:rPr>
          <w:rFonts w:cstheme="minorHAnsi"/>
        </w:rPr>
        <w:t xml:space="preserve"> new villages, we</w:t>
      </w:r>
      <w:r w:rsidRPr="00251F39">
        <w:rPr>
          <w:rFonts w:cstheme="minorHAnsi"/>
          <w:b/>
        </w:rPr>
        <w:t xml:space="preserve"> operate</w:t>
      </w:r>
      <w:r w:rsidRPr="0076608C">
        <w:rPr>
          <w:rFonts w:cstheme="minorHAnsi"/>
        </w:rPr>
        <w:t xml:space="preserve"> villages and schemes, and we </w:t>
      </w:r>
      <w:r w:rsidRPr="00251F39">
        <w:rPr>
          <w:rFonts w:cstheme="minorHAnsi"/>
          <w:b/>
        </w:rPr>
        <w:t>support</w:t>
      </w:r>
      <w:r w:rsidRPr="0076608C">
        <w:rPr>
          <w:rFonts w:cstheme="minorHAnsi"/>
        </w:rPr>
        <w:t xml:space="preserve"> our villages, schemes and our ‘extra-care’ model through fundraising, advocacy</w:t>
      </w:r>
      <w:r w:rsidR="00E80E12">
        <w:rPr>
          <w:rFonts w:cstheme="minorHAnsi"/>
        </w:rPr>
        <w:t>,</w:t>
      </w:r>
      <w:r w:rsidRPr="0076608C">
        <w:rPr>
          <w:rFonts w:cstheme="minorHAnsi"/>
        </w:rPr>
        <w:t xml:space="preserve"> and research.</w:t>
      </w:r>
    </w:p>
    <w:p w14:paraId="7AF09CB4" w14:textId="77777777" w:rsidR="007A3FDB" w:rsidRPr="0076608C" w:rsidRDefault="007A3FDB" w:rsidP="005D6D3C">
      <w:pPr>
        <w:autoSpaceDE w:val="0"/>
        <w:autoSpaceDN w:val="0"/>
        <w:spacing w:after="0" w:line="240" w:lineRule="auto"/>
        <w:jc w:val="both"/>
        <w:rPr>
          <w:rFonts w:cstheme="minorHAnsi"/>
        </w:rPr>
      </w:pPr>
    </w:p>
    <w:p w14:paraId="1AA55638" w14:textId="6E3A53E9" w:rsidR="00BD3ADC" w:rsidRPr="0076608C" w:rsidRDefault="00BD3ADC" w:rsidP="005D6D3C">
      <w:pPr>
        <w:spacing w:after="0" w:line="240" w:lineRule="auto"/>
        <w:jc w:val="both"/>
        <w:rPr>
          <w:rFonts w:cstheme="minorHAnsi"/>
          <w:b/>
        </w:rPr>
      </w:pPr>
      <w:r w:rsidRPr="0076608C">
        <w:rPr>
          <w:rFonts w:cstheme="minorHAnsi"/>
          <w:b/>
        </w:rPr>
        <w:t xml:space="preserve">Our </w:t>
      </w:r>
      <w:r w:rsidR="009973FA">
        <w:rPr>
          <w:rFonts w:cstheme="minorHAnsi"/>
          <w:b/>
        </w:rPr>
        <w:t>Charity</w:t>
      </w:r>
    </w:p>
    <w:p w14:paraId="440AB93E" w14:textId="725DBEF1" w:rsidR="00B442B1" w:rsidRDefault="000655F2">
      <w:pPr>
        <w:spacing w:after="0" w:line="240" w:lineRule="auto"/>
        <w:jc w:val="both"/>
        <w:rPr>
          <w:rFonts w:cstheme="minorHAnsi"/>
        </w:rPr>
      </w:pPr>
      <w:r w:rsidRPr="0076608C">
        <w:rPr>
          <w:rFonts w:cstheme="minorHAnsi"/>
        </w:rPr>
        <w:t xml:space="preserve">We </w:t>
      </w:r>
      <w:r w:rsidR="00D26045" w:rsidRPr="0076608C">
        <w:rPr>
          <w:rFonts w:cstheme="minorHAnsi"/>
        </w:rPr>
        <w:t xml:space="preserve">operate </w:t>
      </w:r>
      <w:r w:rsidR="008316A7" w:rsidRPr="0076608C">
        <w:rPr>
          <w:rFonts w:cstheme="minorHAnsi"/>
        </w:rPr>
        <w:t>2</w:t>
      </w:r>
      <w:r w:rsidR="00C0280B">
        <w:rPr>
          <w:rFonts w:cstheme="minorHAnsi"/>
        </w:rPr>
        <w:t>0</w:t>
      </w:r>
      <w:r w:rsidR="00882A9D" w:rsidRPr="0076608C">
        <w:rPr>
          <w:rFonts w:cstheme="minorHAnsi"/>
        </w:rPr>
        <w:t xml:space="preserve"> </w:t>
      </w:r>
      <w:r w:rsidR="00D26045" w:rsidRPr="0076608C">
        <w:rPr>
          <w:rFonts w:cstheme="minorHAnsi"/>
        </w:rPr>
        <w:t xml:space="preserve">retirement communities </w:t>
      </w:r>
      <w:r w:rsidR="00110817">
        <w:rPr>
          <w:rFonts w:cstheme="minorHAnsi"/>
        </w:rPr>
        <w:t xml:space="preserve">currently housing </w:t>
      </w:r>
      <w:r w:rsidR="004459CB">
        <w:rPr>
          <w:rFonts w:cstheme="minorHAnsi"/>
        </w:rPr>
        <w:t>4</w:t>
      </w:r>
      <w:r w:rsidR="00582A5E">
        <w:rPr>
          <w:rFonts w:cstheme="minorHAnsi"/>
        </w:rPr>
        <w:t>,</w:t>
      </w:r>
      <w:r w:rsidR="004459CB">
        <w:rPr>
          <w:rFonts w:cstheme="minorHAnsi"/>
        </w:rPr>
        <w:t>727</w:t>
      </w:r>
      <w:r w:rsidR="00582A5E">
        <w:rPr>
          <w:rFonts w:cstheme="minorHAnsi"/>
        </w:rPr>
        <w:t xml:space="preserve"> </w:t>
      </w:r>
      <w:r w:rsidR="00110817" w:rsidRPr="00924939">
        <w:rPr>
          <w:rFonts w:cstheme="minorHAnsi"/>
        </w:rPr>
        <w:t>residents (</w:t>
      </w:r>
      <w:r w:rsidR="00110817" w:rsidRPr="00CC39E3">
        <w:rPr>
          <w:rFonts w:cstheme="minorHAnsi"/>
        </w:rPr>
        <w:t xml:space="preserve">as at </w:t>
      </w:r>
      <w:r w:rsidR="00AE6AC3" w:rsidRPr="00CC39E3">
        <w:rPr>
          <w:rFonts w:cstheme="minorHAnsi"/>
        </w:rPr>
        <w:t>31</w:t>
      </w:r>
      <w:r w:rsidR="00AE6AC3" w:rsidRPr="00CC39E3">
        <w:rPr>
          <w:rFonts w:cstheme="minorHAnsi"/>
          <w:vertAlign w:val="superscript"/>
        </w:rPr>
        <w:t>st</w:t>
      </w:r>
      <w:r w:rsidR="00AE6AC3" w:rsidRPr="00CC39E3">
        <w:rPr>
          <w:rFonts w:cstheme="minorHAnsi"/>
        </w:rPr>
        <w:t xml:space="preserve"> March </w:t>
      </w:r>
      <w:r w:rsidR="004459CB" w:rsidRPr="00CC39E3">
        <w:rPr>
          <w:rFonts w:cstheme="minorHAnsi"/>
        </w:rPr>
        <w:t>202</w:t>
      </w:r>
      <w:r w:rsidR="004459CB">
        <w:rPr>
          <w:rFonts w:cstheme="minorHAnsi"/>
        </w:rPr>
        <w:t>4</w:t>
      </w:r>
      <w:r w:rsidR="00110817" w:rsidRPr="00CC39E3">
        <w:rPr>
          <w:rFonts w:cstheme="minorHAnsi"/>
        </w:rPr>
        <w:t>)</w:t>
      </w:r>
      <w:r w:rsidR="00110817">
        <w:rPr>
          <w:rFonts w:cstheme="minorHAnsi"/>
        </w:rPr>
        <w:t xml:space="preserve"> living independently in our accommodation. These communities vary in size from </w:t>
      </w:r>
      <w:r w:rsidR="00110817" w:rsidRPr="00CC39E3">
        <w:rPr>
          <w:rFonts w:cstheme="minorHAnsi"/>
        </w:rPr>
        <w:t>40 to 327</w:t>
      </w:r>
      <w:r w:rsidR="00110817">
        <w:rPr>
          <w:rFonts w:cstheme="minorHAnsi"/>
        </w:rPr>
        <w:t xml:space="preserve"> properties. </w:t>
      </w:r>
      <w:r w:rsidR="0058773F">
        <w:rPr>
          <w:rFonts w:cstheme="minorHAnsi"/>
        </w:rPr>
        <w:t>Fourteen</w:t>
      </w:r>
      <w:r w:rsidR="00110817">
        <w:rPr>
          <w:rFonts w:cstheme="minorHAnsi"/>
        </w:rPr>
        <w:t xml:space="preserve"> locations are fully owned by ExtraCare; the remaining </w:t>
      </w:r>
      <w:r w:rsidR="0058773F">
        <w:rPr>
          <w:rFonts w:cstheme="minorHAnsi"/>
        </w:rPr>
        <w:t>six</w:t>
      </w:r>
      <w:r w:rsidR="00110817">
        <w:rPr>
          <w:rFonts w:cstheme="minorHAnsi"/>
        </w:rPr>
        <w:t xml:space="preserve"> locations are run in partnership with other housing providers. Our communities are of mixed tenure (available for leasehold, shared ownership, and rental), offering a range of care and support for those who need it, and a vibrant, activity based, healthy lifestyle. </w:t>
      </w:r>
      <w:r w:rsidR="00B442B1" w:rsidRPr="0076608C">
        <w:rPr>
          <w:rFonts w:cstheme="minorHAnsi"/>
        </w:rPr>
        <w:t>Each of our village</w:t>
      </w:r>
      <w:r w:rsidR="00110817">
        <w:rPr>
          <w:rFonts w:cstheme="minorHAnsi"/>
        </w:rPr>
        <w:t>s</w:t>
      </w:r>
      <w:r w:rsidR="00B442B1" w:rsidRPr="0076608C">
        <w:rPr>
          <w:rFonts w:cstheme="minorHAnsi"/>
        </w:rPr>
        <w:t xml:space="preserve"> and schemes has </w:t>
      </w:r>
      <w:r w:rsidR="00251F39">
        <w:rPr>
          <w:rFonts w:cstheme="minorHAnsi"/>
        </w:rPr>
        <w:t xml:space="preserve">a range of </w:t>
      </w:r>
      <w:r w:rsidR="00B442B1" w:rsidRPr="0076608C">
        <w:rPr>
          <w:rFonts w:cstheme="minorHAnsi"/>
        </w:rPr>
        <w:t xml:space="preserve">social, health and leisure facilities that are accessible to our residents, volunteers and local people representing all age groups living in surrounding communities. </w:t>
      </w:r>
      <w:r w:rsidR="00E20861" w:rsidRPr="00E20861">
        <w:rPr>
          <w:rFonts w:cstheme="minorHAnsi"/>
        </w:rPr>
        <w:t xml:space="preserve"> </w:t>
      </w:r>
      <w:r w:rsidR="00E20861">
        <w:rPr>
          <w:rFonts w:cstheme="minorHAnsi"/>
        </w:rPr>
        <w:t xml:space="preserve">To support the Charity’s vision we operate a subsidiary, ExtraCare Retail Ltd, which donates its profits to the Charity and further income is raised through fundraising. </w:t>
      </w:r>
      <w:r w:rsidRPr="0076608C">
        <w:rPr>
          <w:rFonts w:cstheme="minorHAnsi"/>
        </w:rPr>
        <w:t>The operations</w:t>
      </w:r>
      <w:r w:rsidR="00FE1840">
        <w:rPr>
          <w:rFonts w:cstheme="minorHAnsi"/>
        </w:rPr>
        <w:t xml:space="preserve"> and </w:t>
      </w:r>
      <w:r w:rsidRPr="0076608C">
        <w:rPr>
          <w:rFonts w:cstheme="minorHAnsi"/>
        </w:rPr>
        <w:t>development teams are supported by a range of business-support functions including Finance, Procurement, IT and HR.</w:t>
      </w:r>
      <w:r w:rsidR="001B1AB9" w:rsidRPr="0076608C">
        <w:rPr>
          <w:rFonts w:cstheme="minorHAnsi"/>
        </w:rPr>
        <w:t xml:space="preserve"> We emplo</w:t>
      </w:r>
      <w:r w:rsidR="00541449" w:rsidRPr="0076608C">
        <w:rPr>
          <w:rFonts w:cstheme="minorHAnsi"/>
        </w:rPr>
        <w:t>y</w:t>
      </w:r>
      <w:r w:rsidR="001B1AB9" w:rsidRPr="0076608C">
        <w:rPr>
          <w:rFonts w:cstheme="minorHAnsi"/>
        </w:rPr>
        <w:t xml:space="preserve"> </w:t>
      </w:r>
      <w:r w:rsidR="004459CB">
        <w:rPr>
          <w:rFonts w:cstheme="minorHAnsi"/>
        </w:rPr>
        <w:t>1,351</w:t>
      </w:r>
      <w:r w:rsidR="00CC39E3" w:rsidRPr="0076608C">
        <w:rPr>
          <w:rFonts w:cstheme="minorHAnsi"/>
        </w:rPr>
        <w:t xml:space="preserve"> </w:t>
      </w:r>
      <w:r w:rsidR="008C03A6">
        <w:rPr>
          <w:rFonts w:cstheme="minorHAnsi"/>
        </w:rPr>
        <w:t>people</w:t>
      </w:r>
      <w:r w:rsidR="00A14359" w:rsidRPr="0076608C">
        <w:rPr>
          <w:rFonts w:cstheme="minorHAnsi"/>
        </w:rPr>
        <w:t xml:space="preserve"> and </w:t>
      </w:r>
      <w:r w:rsidR="00D33188" w:rsidRPr="0076608C">
        <w:rPr>
          <w:rFonts w:cstheme="minorHAnsi"/>
        </w:rPr>
        <w:t>are</w:t>
      </w:r>
      <w:r w:rsidR="0084401D" w:rsidRPr="0076608C">
        <w:rPr>
          <w:rFonts w:cstheme="minorHAnsi"/>
        </w:rPr>
        <w:t xml:space="preserve"> supported by </w:t>
      </w:r>
      <w:r w:rsidR="004459CB">
        <w:rPr>
          <w:rFonts w:cstheme="minorHAnsi"/>
        </w:rPr>
        <w:t>2,109</w:t>
      </w:r>
      <w:r w:rsidR="002C54F0">
        <w:rPr>
          <w:rFonts w:cstheme="minorHAnsi"/>
        </w:rPr>
        <w:t xml:space="preserve"> </w:t>
      </w:r>
      <w:r w:rsidR="00A14359" w:rsidRPr="0076608C">
        <w:rPr>
          <w:rFonts w:cstheme="minorHAnsi"/>
        </w:rPr>
        <w:t>volunteers</w:t>
      </w:r>
      <w:r w:rsidR="00AE6AC3">
        <w:rPr>
          <w:rFonts w:cstheme="minorHAnsi"/>
        </w:rPr>
        <w:t xml:space="preserve"> </w:t>
      </w:r>
      <w:r w:rsidR="00AE6AC3" w:rsidRPr="00CC39E3">
        <w:rPr>
          <w:rFonts w:cstheme="minorHAnsi"/>
        </w:rPr>
        <w:t xml:space="preserve">(figures </w:t>
      </w:r>
      <w:r w:rsidR="005D6D3C">
        <w:rPr>
          <w:rFonts w:cstheme="minorHAnsi"/>
        </w:rPr>
        <w:t>at</w:t>
      </w:r>
      <w:r w:rsidR="00AE6AC3" w:rsidRPr="00CC39E3">
        <w:rPr>
          <w:rFonts w:cstheme="minorHAnsi"/>
        </w:rPr>
        <w:t xml:space="preserve"> 31</w:t>
      </w:r>
      <w:r w:rsidR="00AE6AC3" w:rsidRPr="00CC39E3">
        <w:rPr>
          <w:rFonts w:cstheme="minorHAnsi"/>
          <w:vertAlign w:val="superscript"/>
        </w:rPr>
        <w:t>st</w:t>
      </w:r>
      <w:r w:rsidR="00AE6AC3" w:rsidRPr="00CC39E3">
        <w:rPr>
          <w:rFonts w:cstheme="minorHAnsi"/>
        </w:rPr>
        <w:t xml:space="preserve"> March </w:t>
      </w:r>
      <w:r w:rsidR="004459CB" w:rsidRPr="00CC39E3">
        <w:rPr>
          <w:rFonts w:cstheme="minorHAnsi"/>
        </w:rPr>
        <w:t>202</w:t>
      </w:r>
      <w:r w:rsidR="004459CB">
        <w:rPr>
          <w:rFonts w:cstheme="minorHAnsi"/>
        </w:rPr>
        <w:t>4</w:t>
      </w:r>
      <w:r w:rsidR="00AE6AC3" w:rsidRPr="00CC39E3">
        <w:rPr>
          <w:rFonts w:cstheme="minorHAnsi"/>
        </w:rPr>
        <w:t>)</w:t>
      </w:r>
      <w:r w:rsidR="00A14359" w:rsidRPr="00CC39E3">
        <w:rPr>
          <w:rFonts w:cstheme="minorHAnsi"/>
        </w:rPr>
        <w:t>.</w:t>
      </w:r>
      <w:r w:rsidR="002B169B">
        <w:rPr>
          <w:rFonts w:cstheme="minorHAnsi"/>
        </w:rPr>
        <w:t xml:space="preserve"> </w:t>
      </w:r>
      <w:r w:rsidR="00B442B1" w:rsidRPr="0076608C">
        <w:rPr>
          <w:rFonts w:cstheme="minorHAnsi"/>
        </w:rPr>
        <w:t xml:space="preserve">The combined annual turnover of the group </w:t>
      </w:r>
      <w:r w:rsidR="001A6F80">
        <w:rPr>
          <w:rFonts w:cstheme="minorHAnsi"/>
        </w:rPr>
        <w:t xml:space="preserve">for the year ending </w:t>
      </w:r>
      <w:r w:rsidR="001A6F80" w:rsidRPr="00CC39E3">
        <w:rPr>
          <w:rFonts w:cstheme="minorHAnsi"/>
        </w:rPr>
        <w:t xml:space="preserve">31 March </w:t>
      </w:r>
      <w:r w:rsidR="004459CB" w:rsidRPr="00CC39E3">
        <w:rPr>
          <w:rFonts w:cstheme="minorHAnsi"/>
        </w:rPr>
        <w:t>202</w:t>
      </w:r>
      <w:r w:rsidR="004459CB">
        <w:rPr>
          <w:rFonts w:cstheme="minorHAnsi"/>
        </w:rPr>
        <w:t>4</w:t>
      </w:r>
      <w:r w:rsidR="004459CB" w:rsidRPr="00CC39E3">
        <w:rPr>
          <w:rFonts w:cstheme="minorHAnsi"/>
        </w:rPr>
        <w:t xml:space="preserve"> </w:t>
      </w:r>
      <w:r w:rsidR="00B442B1" w:rsidRPr="00CC39E3">
        <w:rPr>
          <w:rFonts w:cstheme="minorHAnsi"/>
        </w:rPr>
        <w:t xml:space="preserve">is </w:t>
      </w:r>
      <w:r w:rsidR="0090716F" w:rsidRPr="00CC39E3">
        <w:rPr>
          <w:rFonts w:cstheme="minorHAnsi"/>
        </w:rPr>
        <w:t>£</w:t>
      </w:r>
      <w:r w:rsidR="004459CB">
        <w:rPr>
          <w:rFonts w:cstheme="minorHAnsi"/>
        </w:rPr>
        <w:t>65.1</w:t>
      </w:r>
      <w:r w:rsidR="00475DE0">
        <w:rPr>
          <w:rFonts w:cstheme="minorHAnsi"/>
        </w:rPr>
        <w:t xml:space="preserve"> </w:t>
      </w:r>
      <w:r w:rsidR="00AE6AC3" w:rsidRPr="00CC39E3">
        <w:rPr>
          <w:rFonts w:cstheme="minorHAnsi"/>
        </w:rPr>
        <w:t>million</w:t>
      </w:r>
      <w:r w:rsidR="00B26C81">
        <w:rPr>
          <w:rFonts w:cstheme="minorHAnsi"/>
        </w:rPr>
        <w:t xml:space="preserve"> (figures subject to audit)</w:t>
      </w:r>
      <w:r w:rsidR="0090716F" w:rsidRPr="00CC39E3">
        <w:rPr>
          <w:rFonts w:cstheme="minorHAnsi"/>
        </w:rPr>
        <w:t>.</w:t>
      </w:r>
      <w:r w:rsidR="0090716F" w:rsidRPr="0076608C">
        <w:rPr>
          <w:rFonts w:cstheme="minorHAnsi"/>
        </w:rPr>
        <w:t xml:space="preserve"> </w:t>
      </w:r>
    </w:p>
    <w:p w14:paraId="75EC2795" w14:textId="77777777" w:rsidR="007A3FDB" w:rsidRPr="0076608C" w:rsidRDefault="007A3FDB" w:rsidP="005D6D3C">
      <w:pPr>
        <w:spacing w:after="0" w:line="240" w:lineRule="auto"/>
        <w:jc w:val="both"/>
        <w:rPr>
          <w:rFonts w:cstheme="minorHAnsi"/>
        </w:rPr>
      </w:pPr>
    </w:p>
    <w:p w14:paraId="6A71516B" w14:textId="4F80353E" w:rsidR="000655F2" w:rsidRPr="0076608C" w:rsidRDefault="000655F2" w:rsidP="005D6D3C">
      <w:pPr>
        <w:spacing w:after="0" w:line="240" w:lineRule="auto"/>
        <w:jc w:val="both"/>
        <w:rPr>
          <w:rFonts w:cstheme="minorHAnsi"/>
        </w:rPr>
      </w:pPr>
      <w:r w:rsidRPr="0076608C">
        <w:rPr>
          <w:rFonts w:cstheme="minorHAnsi"/>
          <w:b/>
        </w:rPr>
        <w:t xml:space="preserve">Our Supply Chain </w:t>
      </w:r>
    </w:p>
    <w:p w14:paraId="184D642B" w14:textId="44F0A076" w:rsidR="000655F2" w:rsidRDefault="000655F2">
      <w:pPr>
        <w:spacing w:after="0" w:line="240" w:lineRule="auto"/>
        <w:jc w:val="both"/>
        <w:rPr>
          <w:rFonts w:cstheme="minorHAnsi"/>
        </w:rPr>
      </w:pPr>
      <w:r w:rsidRPr="0076608C">
        <w:rPr>
          <w:rFonts w:cstheme="minorHAnsi"/>
        </w:rPr>
        <w:t xml:space="preserve">We are engaged in a wide range of activities including construction, </w:t>
      </w:r>
      <w:r w:rsidR="00E15E38" w:rsidRPr="0076608C">
        <w:rPr>
          <w:rFonts w:cstheme="minorHAnsi"/>
        </w:rPr>
        <w:t>housing and facilities management, delivery of social care</w:t>
      </w:r>
      <w:r w:rsidR="00C362D6">
        <w:rPr>
          <w:rFonts w:cstheme="minorHAnsi"/>
        </w:rPr>
        <w:t xml:space="preserve">, </w:t>
      </w:r>
      <w:r w:rsidR="00E15E38" w:rsidRPr="0076608C">
        <w:rPr>
          <w:rFonts w:cstheme="minorHAnsi"/>
        </w:rPr>
        <w:t>procurement of agency staff, catering, cleaning</w:t>
      </w:r>
      <w:r w:rsidR="00E80E12">
        <w:rPr>
          <w:rFonts w:cstheme="minorHAnsi"/>
        </w:rPr>
        <w:t>,</w:t>
      </w:r>
      <w:r w:rsidR="00E15E38" w:rsidRPr="0076608C">
        <w:rPr>
          <w:rFonts w:cstheme="minorHAnsi"/>
        </w:rPr>
        <w:t xml:space="preserve"> and retai</w:t>
      </w:r>
      <w:r w:rsidR="00392137" w:rsidRPr="0076608C">
        <w:rPr>
          <w:rFonts w:cstheme="minorHAnsi"/>
        </w:rPr>
        <w:t xml:space="preserve">l and therefore have a diverse supply chain with over </w:t>
      </w:r>
      <w:r w:rsidR="004459CB">
        <w:rPr>
          <w:rFonts w:cstheme="minorHAnsi"/>
        </w:rPr>
        <w:t xml:space="preserve">450 </w:t>
      </w:r>
      <w:r w:rsidR="00392137" w:rsidRPr="0076608C">
        <w:rPr>
          <w:rFonts w:cstheme="minorHAnsi"/>
        </w:rPr>
        <w:t xml:space="preserve">suppliers, which range from </w:t>
      </w:r>
      <w:r w:rsidR="00CB6762" w:rsidRPr="0076608C">
        <w:rPr>
          <w:rFonts w:cstheme="minorHAnsi"/>
        </w:rPr>
        <w:t>small,</w:t>
      </w:r>
      <w:r w:rsidR="00CB6762">
        <w:rPr>
          <w:rFonts w:cstheme="minorHAnsi"/>
        </w:rPr>
        <w:t xml:space="preserve"> local</w:t>
      </w:r>
      <w:r w:rsidR="004459CB" w:rsidRPr="004459CB">
        <w:rPr>
          <w:rFonts w:cstheme="minorHAnsi"/>
        </w:rPr>
        <w:t xml:space="preserve"> </w:t>
      </w:r>
      <w:r w:rsidR="004459CB">
        <w:rPr>
          <w:rFonts w:cstheme="minorHAnsi"/>
        </w:rPr>
        <w:t>micro enterprises, SME</w:t>
      </w:r>
      <w:r w:rsidR="00582A5E">
        <w:rPr>
          <w:rFonts w:cstheme="minorHAnsi"/>
        </w:rPr>
        <w:t>s</w:t>
      </w:r>
      <w:r w:rsidR="004459CB">
        <w:rPr>
          <w:rFonts w:cstheme="minorHAnsi"/>
        </w:rPr>
        <w:t xml:space="preserve"> (small to medium enterprises), large corporates and PLCs</w:t>
      </w:r>
      <w:r w:rsidR="00392137" w:rsidRPr="0076608C">
        <w:rPr>
          <w:rFonts w:cstheme="minorHAnsi"/>
        </w:rPr>
        <w:t>.</w:t>
      </w:r>
      <w:r w:rsidR="0090716F" w:rsidRPr="0076608C">
        <w:rPr>
          <w:rFonts w:cstheme="minorHAnsi"/>
        </w:rPr>
        <w:t xml:space="preserve"> </w:t>
      </w:r>
      <w:r w:rsidR="009261B7">
        <w:rPr>
          <w:rFonts w:cstheme="minorHAnsi"/>
        </w:rPr>
        <w:t xml:space="preserve">Our </w:t>
      </w:r>
      <w:r w:rsidR="008C03A6">
        <w:rPr>
          <w:rFonts w:cstheme="minorHAnsi"/>
        </w:rPr>
        <w:t xml:space="preserve">recent </w:t>
      </w:r>
      <w:r w:rsidR="009261B7">
        <w:rPr>
          <w:rFonts w:cstheme="minorHAnsi"/>
        </w:rPr>
        <w:t xml:space="preserve">development phase has now been completed and we have no major construction activities underway. </w:t>
      </w:r>
      <w:r w:rsidR="005D6D3C" w:rsidRPr="0076608C">
        <w:rPr>
          <w:rFonts w:cstheme="minorHAnsi"/>
        </w:rPr>
        <w:t xml:space="preserve">Within our supply chain </w:t>
      </w:r>
      <w:r w:rsidR="005D6D3C">
        <w:rPr>
          <w:rFonts w:cstheme="minorHAnsi"/>
        </w:rPr>
        <w:t xml:space="preserve">one </w:t>
      </w:r>
      <w:r w:rsidR="005D6D3C" w:rsidRPr="0076608C">
        <w:rPr>
          <w:rFonts w:cstheme="minorHAnsi"/>
        </w:rPr>
        <w:t xml:space="preserve">supplier </w:t>
      </w:r>
      <w:r w:rsidR="005D6D3C">
        <w:rPr>
          <w:rFonts w:cstheme="minorHAnsi"/>
        </w:rPr>
        <w:t>is</w:t>
      </w:r>
      <w:r w:rsidR="005D6D3C" w:rsidRPr="0076608C">
        <w:rPr>
          <w:rFonts w:cstheme="minorHAnsi"/>
        </w:rPr>
        <w:t xml:space="preserve"> based </w:t>
      </w:r>
      <w:r w:rsidR="005D6D3C">
        <w:rPr>
          <w:rFonts w:cstheme="minorHAnsi"/>
        </w:rPr>
        <w:t xml:space="preserve">in </w:t>
      </w:r>
      <w:r w:rsidR="0058773F">
        <w:rPr>
          <w:rFonts w:cstheme="minorHAnsi"/>
        </w:rPr>
        <w:t>the Republic</w:t>
      </w:r>
      <w:r w:rsidR="005D6D3C">
        <w:rPr>
          <w:rFonts w:cstheme="minorHAnsi"/>
        </w:rPr>
        <w:t xml:space="preserve"> of Ireland and our retail subsidiary source sundry items </w:t>
      </w:r>
      <w:r w:rsidR="004D101C">
        <w:rPr>
          <w:rFonts w:cstheme="minorHAnsi"/>
        </w:rPr>
        <w:t xml:space="preserve">and goods </w:t>
      </w:r>
      <w:r w:rsidR="005D6D3C">
        <w:rPr>
          <w:rFonts w:cstheme="minorHAnsi"/>
        </w:rPr>
        <w:t>for resale from overseas</w:t>
      </w:r>
      <w:r w:rsidR="004D101C">
        <w:rPr>
          <w:rFonts w:cstheme="minorHAnsi"/>
        </w:rPr>
        <w:t xml:space="preserve"> </w:t>
      </w:r>
      <w:r w:rsidR="002B7893">
        <w:rPr>
          <w:rFonts w:cstheme="minorHAnsi"/>
        </w:rPr>
        <w:t xml:space="preserve">including </w:t>
      </w:r>
      <w:r w:rsidR="004D101C">
        <w:rPr>
          <w:rFonts w:cstheme="minorHAnsi"/>
        </w:rPr>
        <w:t>the Far East</w:t>
      </w:r>
      <w:r w:rsidR="005D6D3C">
        <w:rPr>
          <w:rFonts w:cstheme="minorHAnsi"/>
        </w:rPr>
        <w:t>.</w:t>
      </w:r>
    </w:p>
    <w:p w14:paraId="6DAAD810" w14:textId="77777777" w:rsidR="007A3FDB" w:rsidRDefault="007A3FDB" w:rsidP="005D6D3C">
      <w:pPr>
        <w:spacing w:after="0" w:line="240" w:lineRule="auto"/>
        <w:jc w:val="both"/>
        <w:rPr>
          <w:rFonts w:cstheme="minorHAnsi"/>
        </w:rPr>
      </w:pPr>
    </w:p>
    <w:p w14:paraId="5C1C2261" w14:textId="5E48AFD3" w:rsidR="00051FD5" w:rsidRPr="0076608C" w:rsidRDefault="00A66D93" w:rsidP="005D6D3C">
      <w:pPr>
        <w:autoSpaceDE w:val="0"/>
        <w:autoSpaceDN w:val="0"/>
        <w:adjustRightInd w:val="0"/>
        <w:spacing w:after="0" w:line="240" w:lineRule="auto"/>
        <w:jc w:val="both"/>
        <w:rPr>
          <w:rFonts w:cstheme="minorHAnsi"/>
        </w:rPr>
      </w:pPr>
      <w:r>
        <w:t>Our procurement activity is</w:t>
      </w:r>
      <w:r w:rsidR="00C362D6">
        <w:t xml:space="preserve"> currently</w:t>
      </w:r>
      <w:r>
        <w:t xml:space="preserve"> governed by the Public Contracts Regulations </w:t>
      </w:r>
      <w:r w:rsidR="00C362D6">
        <w:t>2015</w:t>
      </w:r>
      <w:r w:rsidR="004459CB" w:rsidRPr="004459CB">
        <w:t xml:space="preserve"> </w:t>
      </w:r>
      <w:r w:rsidR="004459CB">
        <w:t>soon to be updated to the Procurement Act 2023</w:t>
      </w:r>
      <w:r w:rsidR="00C362D6">
        <w:t xml:space="preserve"> </w:t>
      </w:r>
      <w:r>
        <w:t xml:space="preserve">and our own internal </w:t>
      </w:r>
      <w:r w:rsidR="00251F39">
        <w:t xml:space="preserve">Financial Regulations and Procurement </w:t>
      </w:r>
      <w:r w:rsidR="00C362D6">
        <w:t>P</w:t>
      </w:r>
      <w:r w:rsidR="00251F39">
        <w:t>olicy</w:t>
      </w:r>
      <w:r>
        <w:t xml:space="preserve">. </w:t>
      </w:r>
      <w:r w:rsidR="00051FD5">
        <w:rPr>
          <w:rFonts w:cstheme="minorHAnsi"/>
        </w:rPr>
        <w:t xml:space="preserve">At supplier set up </w:t>
      </w:r>
      <w:r w:rsidR="001F1C4B">
        <w:rPr>
          <w:rFonts w:cstheme="minorHAnsi"/>
        </w:rPr>
        <w:t>and sourcing and selection</w:t>
      </w:r>
      <w:r w:rsidR="00051FD5">
        <w:rPr>
          <w:rFonts w:cstheme="minorHAnsi"/>
        </w:rPr>
        <w:t xml:space="preserve"> (as appropriate), bidders </w:t>
      </w:r>
      <w:r w:rsidR="001F1C4B">
        <w:rPr>
          <w:rFonts w:cstheme="minorHAnsi"/>
        </w:rPr>
        <w:t>of future</w:t>
      </w:r>
      <w:r w:rsidR="00051FD5">
        <w:rPr>
          <w:rFonts w:cstheme="minorHAnsi"/>
        </w:rPr>
        <w:t xml:space="preserve"> supplies are asked to confirm their compliance with the Modern Slavery Act 2015. Furthermore, a</w:t>
      </w:r>
      <w:r w:rsidR="00271E80">
        <w:t>s part of our tender processes, we require suppliers to ensure that subcontractors are aware of</w:t>
      </w:r>
      <w:r w:rsidR="001F1C4B">
        <w:t xml:space="preserve"> and </w:t>
      </w:r>
      <w:r w:rsidR="00271E80">
        <w:t>comply with the terms of the contract with ExtraCare.</w:t>
      </w:r>
      <w:r w:rsidR="001F1C4B">
        <w:t xml:space="preserve"> Supplier Code of Conduct.</w:t>
      </w:r>
      <w:r w:rsidR="00AE6AC3">
        <w:t xml:space="preserve"> </w:t>
      </w:r>
    </w:p>
    <w:p w14:paraId="79D66B33" w14:textId="6215B635" w:rsidR="007A3FDB" w:rsidRDefault="007A3FDB" w:rsidP="005D6D3C">
      <w:pPr>
        <w:spacing w:after="0" w:line="240" w:lineRule="auto"/>
        <w:jc w:val="both"/>
      </w:pPr>
    </w:p>
    <w:p w14:paraId="6C08877B" w14:textId="17A17218" w:rsidR="00E15E38" w:rsidRPr="0076608C" w:rsidRDefault="00E15E38" w:rsidP="005D6D3C">
      <w:pPr>
        <w:spacing w:after="0" w:line="240" w:lineRule="auto"/>
        <w:jc w:val="both"/>
        <w:rPr>
          <w:rFonts w:cstheme="minorHAnsi"/>
          <w:b/>
        </w:rPr>
      </w:pPr>
      <w:r w:rsidRPr="0076608C">
        <w:rPr>
          <w:rFonts w:cstheme="minorHAnsi"/>
          <w:b/>
        </w:rPr>
        <w:t xml:space="preserve">Our Policies </w:t>
      </w:r>
    </w:p>
    <w:p w14:paraId="10A1FC56" w14:textId="559AEF99" w:rsidR="00AE2946" w:rsidRDefault="00E47AC4" w:rsidP="005D6D3C">
      <w:pPr>
        <w:spacing w:after="0" w:line="240" w:lineRule="auto"/>
        <w:jc w:val="both"/>
      </w:pPr>
      <w:r w:rsidRPr="0076608C">
        <w:rPr>
          <w:rFonts w:cstheme="minorHAnsi"/>
        </w:rPr>
        <w:t xml:space="preserve">We have zero tolerance to modern slavery and human </w:t>
      </w:r>
      <w:r w:rsidR="00107C07" w:rsidRPr="0076608C">
        <w:rPr>
          <w:rFonts w:cstheme="minorHAnsi"/>
        </w:rPr>
        <w:t>trafficking,</w:t>
      </w:r>
      <w:r w:rsidRPr="0076608C">
        <w:rPr>
          <w:rFonts w:cstheme="minorHAnsi"/>
        </w:rPr>
        <w:t xml:space="preserve"> and w</w:t>
      </w:r>
      <w:r w:rsidR="00E15E38" w:rsidRPr="0076608C">
        <w:rPr>
          <w:rFonts w:cstheme="minorHAnsi"/>
        </w:rPr>
        <w:t>e are committed to ensuring that modern slavery</w:t>
      </w:r>
      <w:r w:rsidR="00582A5E">
        <w:rPr>
          <w:rFonts w:cstheme="minorHAnsi"/>
        </w:rPr>
        <w:t xml:space="preserve"> </w:t>
      </w:r>
      <w:r w:rsidR="00791BC6">
        <w:rPr>
          <w:rFonts w:cstheme="minorHAnsi"/>
        </w:rPr>
        <w:t xml:space="preserve">legislation is adhered to by </w:t>
      </w:r>
      <w:r w:rsidR="00E15E38" w:rsidRPr="0076608C">
        <w:rPr>
          <w:rFonts w:cstheme="minorHAnsi"/>
        </w:rPr>
        <w:t>our</w:t>
      </w:r>
      <w:r w:rsidR="00791BC6">
        <w:rPr>
          <w:rFonts w:cstheme="minorHAnsi"/>
        </w:rPr>
        <w:t xml:space="preserve"> suppliers in accordance with our Supplier Code of Conduct</w:t>
      </w:r>
      <w:r w:rsidRPr="0076608C">
        <w:rPr>
          <w:rFonts w:cstheme="minorHAnsi"/>
        </w:rPr>
        <w:t>.</w:t>
      </w:r>
      <w:r w:rsidR="009261B7">
        <w:rPr>
          <w:rFonts w:cstheme="minorHAnsi"/>
        </w:rPr>
        <w:t xml:space="preserve"> </w:t>
      </w:r>
      <w:r w:rsidR="00AE2946">
        <w:t xml:space="preserve">We </w:t>
      </w:r>
      <w:r w:rsidR="00BB505E">
        <w:t xml:space="preserve">are confident that our </w:t>
      </w:r>
      <w:r w:rsidR="00AE2946">
        <w:t xml:space="preserve">policies and procedures </w:t>
      </w:r>
      <w:r w:rsidR="00A21CD4">
        <w:t>promote our values and behaviour</w:t>
      </w:r>
      <w:r w:rsidR="008C03A6">
        <w:t>s</w:t>
      </w:r>
      <w:r w:rsidR="00A21CD4">
        <w:t xml:space="preserve"> both amongst colleagues and within our supply </w:t>
      </w:r>
      <w:r w:rsidR="00BB505E">
        <w:t>base</w:t>
      </w:r>
      <w:r w:rsidR="00A21CD4">
        <w:t xml:space="preserve"> and that these </w:t>
      </w:r>
      <w:r w:rsidR="002E2212">
        <w:t xml:space="preserve">ensure we conduct business in an ethical and transparent manner. </w:t>
      </w:r>
      <w:r w:rsidR="00A21CD4">
        <w:t xml:space="preserve">Our policies </w:t>
      </w:r>
      <w:r w:rsidR="002E2212">
        <w:t xml:space="preserve">include: </w:t>
      </w:r>
    </w:p>
    <w:p w14:paraId="4C337D66" w14:textId="535CD442" w:rsidR="00251F39" w:rsidRPr="00051FD5" w:rsidRDefault="00251F39" w:rsidP="005D6D3C">
      <w:pPr>
        <w:pStyle w:val="NoSpacing"/>
        <w:numPr>
          <w:ilvl w:val="0"/>
          <w:numId w:val="12"/>
        </w:numPr>
        <w:ind w:left="426" w:hanging="426"/>
        <w:jc w:val="both"/>
      </w:pPr>
      <w:r>
        <w:t xml:space="preserve">Procurement </w:t>
      </w:r>
      <w:r w:rsidR="00532396">
        <w:t>–</w:t>
      </w:r>
      <w:r w:rsidRPr="00051FD5">
        <w:t xml:space="preserve"> all procurement activities within the Charity </w:t>
      </w:r>
      <w:r w:rsidR="00BB505E">
        <w:t>are</w:t>
      </w:r>
      <w:r w:rsidRPr="00051FD5">
        <w:t xml:space="preserve"> compliant with Public Contract Regulations 2015, the Modern Slavery Act 2015, and </w:t>
      </w:r>
      <w:r w:rsidR="00BB505E">
        <w:t>other relevant legislation and regulation</w:t>
      </w:r>
      <w:r w:rsidR="00532396">
        <w:t>;</w:t>
      </w:r>
      <w:r w:rsidRPr="00051FD5">
        <w:t xml:space="preserve"> </w:t>
      </w:r>
    </w:p>
    <w:p w14:paraId="3E90C630" w14:textId="7EFFCF19" w:rsidR="00251F39" w:rsidRDefault="00251F39" w:rsidP="005D6D3C">
      <w:pPr>
        <w:pStyle w:val="NoSpacing"/>
        <w:numPr>
          <w:ilvl w:val="0"/>
          <w:numId w:val="12"/>
        </w:numPr>
        <w:ind w:left="426" w:hanging="426"/>
        <w:jc w:val="both"/>
      </w:pPr>
      <w:r>
        <w:t xml:space="preserve">Whistleblowing – </w:t>
      </w:r>
      <w:r w:rsidR="002B169B">
        <w:t xml:space="preserve">this </w:t>
      </w:r>
      <w:r w:rsidR="00BB505E">
        <w:t xml:space="preserve">encourages </w:t>
      </w:r>
      <w:r>
        <w:t>employees</w:t>
      </w:r>
      <w:r w:rsidR="00816A97">
        <w:t xml:space="preserve">, </w:t>
      </w:r>
      <w:r w:rsidR="00E20861">
        <w:t>volunteers,</w:t>
      </w:r>
      <w:r w:rsidR="00816A97">
        <w:t xml:space="preserve"> and Trustees</w:t>
      </w:r>
      <w:r>
        <w:t xml:space="preserve"> </w:t>
      </w:r>
      <w:r w:rsidR="00BB505E">
        <w:t>to</w:t>
      </w:r>
      <w:r w:rsidR="00582A5E">
        <w:t xml:space="preserve"> </w:t>
      </w:r>
      <w:r>
        <w:t xml:space="preserve">raise concerns about how colleagues are being treated, or practices within our business or supply </w:t>
      </w:r>
      <w:r w:rsidR="00BB505E">
        <w:t>base</w:t>
      </w:r>
      <w:r>
        <w:t>, without fear of reprisal</w:t>
      </w:r>
      <w:r w:rsidR="00705756">
        <w:t>;</w:t>
      </w:r>
    </w:p>
    <w:p w14:paraId="066AD4C2" w14:textId="2BDA25D6" w:rsidR="00244B98" w:rsidRDefault="00244B98" w:rsidP="00244B98">
      <w:pPr>
        <w:pStyle w:val="NoSpacing"/>
        <w:numPr>
          <w:ilvl w:val="0"/>
          <w:numId w:val="12"/>
        </w:numPr>
        <w:ind w:left="426" w:hanging="426"/>
        <w:jc w:val="both"/>
      </w:pPr>
      <w:r>
        <w:t xml:space="preserve">Safeguarding – this is committed to ensuring the principles of safeguarding adults and children are embedded into all aspects of ExtraCare’s practice; </w:t>
      </w:r>
    </w:p>
    <w:p w14:paraId="31034EE7" w14:textId="70754EBB" w:rsidR="00C0280B" w:rsidRDefault="00C0280B" w:rsidP="00C0280B">
      <w:pPr>
        <w:pStyle w:val="NoSpacing"/>
        <w:numPr>
          <w:ilvl w:val="0"/>
          <w:numId w:val="12"/>
        </w:numPr>
        <w:ind w:left="426" w:hanging="426"/>
        <w:jc w:val="both"/>
      </w:pPr>
      <w:r>
        <w:t xml:space="preserve">Human Rights Policy – this provides a framework to ensure all employees, workers, </w:t>
      </w:r>
      <w:r w:rsidR="00E20861">
        <w:t>volunteers,</w:t>
      </w:r>
      <w:r>
        <w:t xml:space="preserve"> and contractors follow the legal obligations set out in the Human Rights Act 1988, The Modern Slavery Act 2015 and the Equality Act 2010</w:t>
      </w:r>
      <w:r w:rsidR="00386A95">
        <w:t>;</w:t>
      </w:r>
    </w:p>
    <w:p w14:paraId="698B432B" w14:textId="217AB333" w:rsidR="00AE2946" w:rsidRDefault="002E2212" w:rsidP="005D6D3C">
      <w:pPr>
        <w:pStyle w:val="NoSpacing"/>
        <w:numPr>
          <w:ilvl w:val="0"/>
          <w:numId w:val="12"/>
        </w:numPr>
        <w:ind w:left="426" w:hanging="426"/>
        <w:jc w:val="both"/>
      </w:pPr>
      <w:r>
        <w:t xml:space="preserve">Recruitment – </w:t>
      </w:r>
      <w:r w:rsidR="00AE2946">
        <w:t>we take steps to ensure that all our employees are eligible to work in the UK</w:t>
      </w:r>
      <w:r w:rsidR="00F77F7F">
        <w:t xml:space="preserve"> as</w:t>
      </w:r>
      <w:r w:rsidR="00AE2946">
        <w:t xml:space="preserve"> part of our own recruitment process for directly employed staff. We also carry out </w:t>
      </w:r>
      <w:r w:rsidR="00051FD5">
        <w:t xml:space="preserve">right to work and </w:t>
      </w:r>
      <w:r w:rsidR="00AE2946">
        <w:t xml:space="preserve">Disclosure and Barring Service (DBS) </w:t>
      </w:r>
      <w:r w:rsidR="00051FD5">
        <w:t xml:space="preserve">checks </w:t>
      </w:r>
      <w:r w:rsidR="00AE2946">
        <w:t>where required</w:t>
      </w:r>
      <w:r w:rsidR="00532396">
        <w:t>;</w:t>
      </w:r>
      <w:r w:rsidR="00386A95">
        <w:t xml:space="preserve"> and</w:t>
      </w:r>
    </w:p>
    <w:p w14:paraId="5BFD10CA" w14:textId="00D2F22E" w:rsidR="002E2212" w:rsidRDefault="002E2212" w:rsidP="005D6D3C">
      <w:pPr>
        <w:pStyle w:val="NoSpacing"/>
        <w:numPr>
          <w:ilvl w:val="0"/>
          <w:numId w:val="12"/>
        </w:numPr>
        <w:ind w:left="426" w:hanging="426"/>
        <w:jc w:val="both"/>
      </w:pPr>
      <w:r>
        <w:t>Health and Safety – this policy sets out our approach to ensure we provide a healthy working environment for our staff and contractors that work out of our premises</w:t>
      </w:r>
      <w:r w:rsidR="00386A95">
        <w:t>.</w:t>
      </w:r>
    </w:p>
    <w:p w14:paraId="5C616DAB" w14:textId="77777777" w:rsidR="00F77F7F" w:rsidRPr="00F77F7F" w:rsidRDefault="00F77F7F" w:rsidP="005D6D3C">
      <w:pPr>
        <w:pStyle w:val="NoSpacing"/>
        <w:ind w:left="426"/>
        <w:jc w:val="both"/>
      </w:pPr>
    </w:p>
    <w:p w14:paraId="4056EDFD" w14:textId="7A42BFE9" w:rsidR="00E15E38" w:rsidRPr="00F77F7F" w:rsidRDefault="00342B9C" w:rsidP="005D6D3C">
      <w:pPr>
        <w:pStyle w:val="NoSpacing"/>
        <w:jc w:val="both"/>
        <w:rPr>
          <w:rFonts w:cstheme="minorHAnsi"/>
          <w:b/>
        </w:rPr>
      </w:pPr>
      <w:r w:rsidRPr="00F77F7F">
        <w:rPr>
          <w:rFonts w:cstheme="minorHAnsi"/>
          <w:b/>
        </w:rPr>
        <w:t xml:space="preserve">Our </w:t>
      </w:r>
      <w:r w:rsidR="003064CA" w:rsidRPr="00F77F7F">
        <w:rPr>
          <w:rFonts w:cstheme="minorHAnsi"/>
          <w:b/>
        </w:rPr>
        <w:t xml:space="preserve">Supplier Due Diligence Processes </w:t>
      </w:r>
    </w:p>
    <w:p w14:paraId="61F4DEB2" w14:textId="33E6B266" w:rsidR="00AF3F7D" w:rsidRPr="00D94D3A" w:rsidRDefault="00693E2A" w:rsidP="005D6D3C">
      <w:pPr>
        <w:spacing w:after="0" w:line="240" w:lineRule="auto"/>
        <w:jc w:val="both"/>
        <w:rPr>
          <w:rFonts w:cstheme="minorHAnsi"/>
        </w:rPr>
      </w:pPr>
      <w:r w:rsidRPr="00C339B1">
        <w:rPr>
          <w:rFonts w:cstheme="minorHAnsi"/>
        </w:rPr>
        <w:t>O</w:t>
      </w:r>
      <w:r w:rsidR="00D94D3A" w:rsidRPr="00C339B1">
        <w:rPr>
          <w:rFonts w:cstheme="minorHAnsi"/>
        </w:rPr>
        <w:t xml:space="preserve">ur </w:t>
      </w:r>
      <w:r w:rsidR="00532396">
        <w:rPr>
          <w:rFonts w:cstheme="minorHAnsi"/>
        </w:rPr>
        <w:t>p</w:t>
      </w:r>
      <w:r w:rsidRPr="00C339B1">
        <w:rPr>
          <w:rFonts w:cstheme="minorHAnsi"/>
        </w:rPr>
        <w:t xml:space="preserve">rocurement </w:t>
      </w:r>
      <w:r w:rsidR="00532396">
        <w:rPr>
          <w:rFonts w:cstheme="minorHAnsi"/>
        </w:rPr>
        <w:t>s</w:t>
      </w:r>
      <w:r w:rsidRPr="00C339B1">
        <w:rPr>
          <w:rFonts w:cstheme="minorHAnsi"/>
        </w:rPr>
        <w:t xml:space="preserve">trategy, </w:t>
      </w:r>
      <w:r w:rsidR="00532396">
        <w:rPr>
          <w:rFonts w:cstheme="minorHAnsi"/>
        </w:rPr>
        <w:t>p</w:t>
      </w:r>
      <w:r w:rsidRPr="00C339B1">
        <w:rPr>
          <w:rFonts w:cstheme="minorHAnsi"/>
        </w:rPr>
        <w:t xml:space="preserve">olicy and supporting documentation </w:t>
      </w:r>
      <w:r w:rsidR="00D94D3A" w:rsidRPr="00C339B1">
        <w:rPr>
          <w:rFonts w:cstheme="minorHAnsi"/>
        </w:rPr>
        <w:t xml:space="preserve">ensure </w:t>
      </w:r>
      <w:r w:rsidR="00731F12" w:rsidRPr="00C339B1">
        <w:rPr>
          <w:rFonts w:cstheme="minorHAnsi"/>
        </w:rPr>
        <w:t xml:space="preserve">that prospective suppliers </w:t>
      </w:r>
      <w:r w:rsidR="00CC24F9" w:rsidRPr="00C339B1">
        <w:rPr>
          <w:rFonts w:cstheme="minorHAnsi"/>
        </w:rPr>
        <w:t xml:space="preserve">are subject to an </w:t>
      </w:r>
      <w:r w:rsidR="00731F12" w:rsidRPr="00C339B1">
        <w:rPr>
          <w:rFonts w:cstheme="minorHAnsi"/>
        </w:rPr>
        <w:t xml:space="preserve">appropriate and proportional </w:t>
      </w:r>
      <w:r w:rsidR="00BC2B24">
        <w:rPr>
          <w:rFonts w:cstheme="minorHAnsi"/>
        </w:rPr>
        <w:t>compliance</w:t>
      </w:r>
      <w:r w:rsidR="00BC2B24" w:rsidRPr="00C339B1">
        <w:rPr>
          <w:rFonts w:cstheme="minorHAnsi"/>
        </w:rPr>
        <w:t xml:space="preserve"> </w:t>
      </w:r>
      <w:r w:rsidR="00731F12" w:rsidRPr="00C339B1">
        <w:rPr>
          <w:rFonts w:cstheme="minorHAnsi"/>
        </w:rPr>
        <w:t xml:space="preserve">process </w:t>
      </w:r>
      <w:r w:rsidR="00BC2B24">
        <w:rPr>
          <w:rFonts w:cstheme="minorHAnsi"/>
        </w:rPr>
        <w:t xml:space="preserve">dependent on the size of the supplier and the type of goods or services being </w:t>
      </w:r>
      <w:proofErr w:type="gramStart"/>
      <w:r w:rsidR="00BC2B24">
        <w:rPr>
          <w:rFonts w:cstheme="minorHAnsi"/>
        </w:rPr>
        <w:t>procured</w:t>
      </w:r>
      <w:r w:rsidR="00BC2B24" w:rsidRPr="00C339B1">
        <w:rPr>
          <w:rFonts w:cstheme="minorHAnsi"/>
        </w:rPr>
        <w:t xml:space="preserve"> </w:t>
      </w:r>
      <w:r w:rsidR="00405EB6" w:rsidRPr="00D94D3A">
        <w:rPr>
          <w:rFonts w:cstheme="minorHAnsi"/>
        </w:rPr>
        <w:t>.</w:t>
      </w:r>
      <w:proofErr w:type="gramEnd"/>
      <w:r w:rsidR="00E91B5D" w:rsidRPr="00D94D3A">
        <w:rPr>
          <w:rFonts w:cstheme="minorHAnsi"/>
        </w:rPr>
        <w:t xml:space="preserve"> </w:t>
      </w:r>
      <w:r w:rsidR="00BC2B24" w:rsidRPr="00D94D3A">
        <w:rPr>
          <w:rFonts w:cstheme="minorHAnsi"/>
        </w:rPr>
        <w:t>All new suppliers are required to confirm compliance with the Modern Slavery Act</w:t>
      </w:r>
      <w:r w:rsidR="00BC2B24">
        <w:rPr>
          <w:rFonts w:cstheme="minorHAnsi"/>
        </w:rPr>
        <w:t xml:space="preserve"> amongst other relevant legislation as part of the Supplier Code of Conduct</w:t>
      </w:r>
      <w:r w:rsidR="00BC2B24" w:rsidRPr="00D94D3A">
        <w:rPr>
          <w:rFonts w:cstheme="minorHAnsi"/>
        </w:rPr>
        <w:t xml:space="preserve">. </w:t>
      </w:r>
      <w:r w:rsidR="00D94D3A" w:rsidRPr="00D94D3A">
        <w:rPr>
          <w:rFonts w:cstheme="minorHAnsi"/>
        </w:rPr>
        <w:t xml:space="preserve">Our </w:t>
      </w:r>
      <w:r w:rsidR="00D94D3A">
        <w:rPr>
          <w:rFonts w:cstheme="minorHAnsi"/>
        </w:rPr>
        <w:t xml:space="preserve">due diligence </w:t>
      </w:r>
      <w:r w:rsidR="00D94D3A" w:rsidRPr="00D94D3A">
        <w:rPr>
          <w:rFonts w:cstheme="minorHAnsi"/>
        </w:rPr>
        <w:t xml:space="preserve">processes ensure that we are able </w:t>
      </w:r>
      <w:r w:rsidR="00AF3F7D" w:rsidRPr="00D94D3A">
        <w:rPr>
          <w:rFonts w:cstheme="minorHAnsi"/>
        </w:rPr>
        <w:t>to:</w:t>
      </w:r>
    </w:p>
    <w:p w14:paraId="0A104010" w14:textId="635C4A04" w:rsidR="00AF3F7D" w:rsidRPr="0076608C" w:rsidRDefault="00AF3F7D" w:rsidP="005D6D3C">
      <w:pPr>
        <w:pStyle w:val="ListParagraph"/>
        <w:numPr>
          <w:ilvl w:val="0"/>
          <w:numId w:val="6"/>
        </w:numPr>
        <w:spacing w:after="0" w:line="240" w:lineRule="auto"/>
        <w:ind w:left="357" w:hanging="357"/>
        <w:jc w:val="both"/>
        <w:rPr>
          <w:rFonts w:cstheme="minorHAnsi"/>
        </w:rPr>
      </w:pPr>
      <w:r w:rsidRPr="0076608C">
        <w:rPr>
          <w:rFonts w:cstheme="minorHAnsi"/>
        </w:rPr>
        <w:t xml:space="preserve">Identify and assess potential risk areas in our supply </w:t>
      </w:r>
      <w:r w:rsidR="007E2BA7">
        <w:rPr>
          <w:rFonts w:cstheme="minorHAnsi"/>
        </w:rPr>
        <w:t>base</w:t>
      </w:r>
      <w:r w:rsidR="007561A8" w:rsidRPr="0076608C">
        <w:rPr>
          <w:rFonts w:cstheme="minorHAnsi"/>
        </w:rPr>
        <w:t>;</w:t>
      </w:r>
    </w:p>
    <w:p w14:paraId="2C7660C8" w14:textId="66906D1E" w:rsidR="00AF3F7D" w:rsidRPr="0076608C" w:rsidRDefault="00AF3F7D" w:rsidP="005D6D3C">
      <w:pPr>
        <w:pStyle w:val="ListParagraph"/>
        <w:numPr>
          <w:ilvl w:val="0"/>
          <w:numId w:val="6"/>
        </w:numPr>
        <w:spacing w:after="0" w:line="240" w:lineRule="auto"/>
        <w:jc w:val="both"/>
        <w:rPr>
          <w:rFonts w:cstheme="minorHAnsi"/>
        </w:rPr>
      </w:pPr>
      <w:r w:rsidRPr="0076608C">
        <w:rPr>
          <w:rFonts w:cstheme="minorHAnsi"/>
        </w:rPr>
        <w:t xml:space="preserve">Mitigate the risk of slavery and human trafficking occurring in our supply </w:t>
      </w:r>
      <w:r w:rsidR="007E2BA7">
        <w:rPr>
          <w:rFonts w:cstheme="minorHAnsi"/>
        </w:rPr>
        <w:t>base</w:t>
      </w:r>
      <w:r w:rsidR="007561A8" w:rsidRPr="0076608C">
        <w:rPr>
          <w:rFonts w:cstheme="minorHAnsi"/>
        </w:rPr>
        <w:t>; and</w:t>
      </w:r>
    </w:p>
    <w:p w14:paraId="040C1E53" w14:textId="3537FA40" w:rsidR="00B070B1" w:rsidRDefault="00AF3F7D">
      <w:pPr>
        <w:pStyle w:val="ListParagraph"/>
        <w:numPr>
          <w:ilvl w:val="0"/>
          <w:numId w:val="6"/>
        </w:numPr>
        <w:spacing w:after="0" w:line="240" w:lineRule="auto"/>
        <w:jc w:val="both"/>
        <w:rPr>
          <w:rFonts w:cstheme="minorHAnsi"/>
        </w:rPr>
      </w:pPr>
      <w:r w:rsidRPr="0076608C">
        <w:rPr>
          <w:rFonts w:cstheme="minorHAnsi"/>
        </w:rPr>
        <w:t>Protect whistleblowers</w:t>
      </w:r>
      <w:r w:rsidR="007561A8" w:rsidRPr="0076608C">
        <w:rPr>
          <w:rFonts w:cstheme="minorHAnsi"/>
        </w:rPr>
        <w:t>.</w:t>
      </w:r>
    </w:p>
    <w:p w14:paraId="3F88286A" w14:textId="77777777" w:rsidR="007A3FDB" w:rsidRPr="007A3FDB" w:rsidRDefault="007A3FDB" w:rsidP="005D6D3C">
      <w:pPr>
        <w:spacing w:after="0" w:line="240" w:lineRule="auto"/>
        <w:jc w:val="both"/>
        <w:rPr>
          <w:rFonts w:cstheme="minorHAnsi"/>
        </w:rPr>
      </w:pPr>
    </w:p>
    <w:p w14:paraId="32BD1928" w14:textId="53B3442E" w:rsidR="00E15E38" w:rsidRDefault="00342B9C" w:rsidP="005D6D3C">
      <w:pPr>
        <w:spacing w:after="0" w:line="240" w:lineRule="auto"/>
        <w:jc w:val="both"/>
        <w:rPr>
          <w:rFonts w:cstheme="minorHAnsi"/>
          <w:b/>
        </w:rPr>
      </w:pPr>
      <w:r w:rsidRPr="0076608C">
        <w:rPr>
          <w:rFonts w:cstheme="minorHAnsi"/>
          <w:b/>
        </w:rPr>
        <w:t>Our Training</w:t>
      </w:r>
    </w:p>
    <w:p w14:paraId="1B7AEFEC" w14:textId="3456C986" w:rsidR="00342B9C" w:rsidRDefault="00FE1840">
      <w:pPr>
        <w:spacing w:after="0" w:line="240" w:lineRule="auto"/>
        <w:jc w:val="both"/>
        <w:rPr>
          <w:rFonts w:cstheme="minorHAnsi"/>
        </w:rPr>
      </w:pPr>
      <w:r>
        <w:rPr>
          <w:rFonts w:cstheme="minorHAnsi"/>
        </w:rPr>
        <w:t xml:space="preserve">We provide mandatory safeguarding training </w:t>
      </w:r>
      <w:r w:rsidR="00414469">
        <w:rPr>
          <w:rFonts w:cstheme="minorHAnsi"/>
        </w:rPr>
        <w:t xml:space="preserve">to all staff </w:t>
      </w:r>
      <w:r w:rsidR="00DC6A9D">
        <w:rPr>
          <w:rFonts w:cstheme="minorHAnsi"/>
        </w:rPr>
        <w:t>and</w:t>
      </w:r>
      <w:r w:rsidR="002B7893">
        <w:rPr>
          <w:rFonts w:cstheme="minorHAnsi"/>
        </w:rPr>
        <w:t xml:space="preserve"> to</w:t>
      </w:r>
      <w:r w:rsidR="00DC6A9D">
        <w:rPr>
          <w:rFonts w:cstheme="minorHAnsi"/>
        </w:rPr>
        <w:t xml:space="preserve"> </w:t>
      </w:r>
      <w:r w:rsidR="002B7893">
        <w:rPr>
          <w:rFonts w:cstheme="minorHAnsi"/>
        </w:rPr>
        <w:t xml:space="preserve">all </w:t>
      </w:r>
      <w:r w:rsidR="00DC6A9D">
        <w:rPr>
          <w:rFonts w:cstheme="minorHAnsi"/>
        </w:rPr>
        <w:t>volunteers</w:t>
      </w:r>
      <w:r w:rsidR="002B7893">
        <w:rPr>
          <w:rFonts w:cstheme="minorHAnsi"/>
        </w:rPr>
        <w:t xml:space="preserve"> in our schemes and villages</w:t>
      </w:r>
      <w:r w:rsidR="00DC6A9D">
        <w:rPr>
          <w:rFonts w:cstheme="minorHAnsi"/>
        </w:rPr>
        <w:t xml:space="preserve"> </w:t>
      </w:r>
      <w:r>
        <w:rPr>
          <w:rFonts w:cstheme="minorHAnsi"/>
        </w:rPr>
        <w:t>which includes modern slavery</w:t>
      </w:r>
      <w:r w:rsidR="002B7893">
        <w:rPr>
          <w:rFonts w:cstheme="minorHAnsi"/>
        </w:rPr>
        <w:t>,</w:t>
      </w:r>
      <w:r w:rsidR="007E2BA7">
        <w:rPr>
          <w:rFonts w:cstheme="minorHAnsi"/>
        </w:rPr>
        <w:t xml:space="preserve"> and an elective</w:t>
      </w:r>
      <w:r w:rsidR="007E2BA7" w:rsidRPr="00D81A46">
        <w:rPr>
          <w:rFonts w:cstheme="minorHAnsi"/>
        </w:rPr>
        <w:t xml:space="preserve"> </w:t>
      </w:r>
      <w:r w:rsidR="007E2BA7">
        <w:rPr>
          <w:rFonts w:cstheme="minorHAnsi"/>
        </w:rPr>
        <w:t>e-learning course specifically focussed on modern slavery.</w:t>
      </w:r>
      <w:r w:rsidRPr="009261B7">
        <w:rPr>
          <w:rFonts w:cstheme="minorHAnsi"/>
        </w:rPr>
        <w:t xml:space="preserve"> </w:t>
      </w:r>
      <w:r w:rsidR="007E2BA7">
        <w:rPr>
          <w:rFonts w:cstheme="minorHAnsi"/>
        </w:rPr>
        <w:t xml:space="preserve">By </w:t>
      </w:r>
      <w:r>
        <w:rPr>
          <w:rFonts w:cstheme="minorHAnsi"/>
        </w:rPr>
        <w:t xml:space="preserve">completing this training, employees </w:t>
      </w:r>
      <w:r w:rsidR="007E2BA7">
        <w:rPr>
          <w:rFonts w:cstheme="minorHAnsi"/>
        </w:rPr>
        <w:t xml:space="preserve">are able to </w:t>
      </w:r>
      <w:r>
        <w:rPr>
          <w:rFonts w:cstheme="minorHAnsi"/>
        </w:rPr>
        <w:t xml:space="preserve">gain a wider knowledge of modern slavery and human trafficking and recognise potential areas of risk within the workplace. </w:t>
      </w:r>
    </w:p>
    <w:p w14:paraId="75854EAB" w14:textId="77777777" w:rsidR="007A3FDB" w:rsidRDefault="007A3FDB" w:rsidP="005D6D3C">
      <w:pPr>
        <w:spacing w:after="0" w:line="240" w:lineRule="auto"/>
        <w:jc w:val="both"/>
        <w:rPr>
          <w:rFonts w:cstheme="minorHAnsi"/>
        </w:rPr>
      </w:pPr>
    </w:p>
    <w:p w14:paraId="7C751322" w14:textId="50D0E5C8" w:rsidR="00934FB7" w:rsidRDefault="00537F87" w:rsidP="005D6D3C">
      <w:pPr>
        <w:spacing w:after="0" w:line="240" w:lineRule="auto"/>
        <w:jc w:val="both"/>
        <w:rPr>
          <w:rFonts w:cstheme="minorHAnsi"/>
          <w:b/>
          <w:color w:val="000000" w:themeColor="text1"/>
        </w:rPr>
      </w:pPr>
      <w:r w:rsidRPr="00CC24F9">
        <w:rPr>
          <w:rFonts w:cstheme="minorHAnsi"/>
          <w:b/>
          <w:color w:val="000000" w:themeColor="text1"/>
        </w:rPr>
        <w:t>Grievances or Complaints Received</w:t>
      </w:r>
      <w:r w:rsidR="00705756">
        <w:rPr>
          <w:rFonts w:cstheme="minorHAnsi"/>
          <w:b/>
          <w:color w:val="000000" w:themeColor="text1"/>
        </w:rPr>
        <w:t xml:space="preserve"> During the Year</w:t>
      </w:r>
    </w:p>
    <w:p w14:paraId="5D2FDBBF" w14:textId="12A93AC7" w:rsidR="00412F66" w:rsidRDefault="000E5E6F">
      <w:pPr>
        <w:spacing w:after="0" w:line="240" w:lineRule="auto"/>
        <w:jc w:val="both"/>
        <w:rPr>
          <w:rFonts w:cstheme="minorHAnsi"/>
          <w:color w:val="000000" w:themeColor="text1"/>
        </w:rPr>
      </w:pPr>
      <w:r w:rsidRPr="00CC24F9">
        <w:rPr>
          <w:rFonts w:cstheme="minorHAnsi"/>
          <w:color w:val="000000" w:themeColor="text1"/>
        </w:rPr>
        <w:t xml:space="preserve">There </w:t>
      </w:r>
      <w:r>
        <w:rPr>
          <w:rFonts w:cstheme="minorHAnsi"/>
          <w:color w:val="000000" w:themeColor="text1"/>
        </w:rPr>
        <w:t xml:space="preserve">were no grievances or complaints related to modern slavery or human trafficking </w:t>
      </w:r>
      <w:r w:rsidR="00BE6A1C">
        <w:rPr>
          <w:rFonts w:cstheme="minorHAnsi"/>
          <w:color w:val="000000" w:themeColor="text1"/>
        </w:rPr>
        <w:t>received</w:t>
      </w:r>
      <w:r>
        <w:rPr>
          <w:rFonts w:cstheme="minorHAnsi"/>
          <w:color w:val="000000" w:themeColor="text1"/>
        </w:rPr>
        <w:t xml:space="preserve">. </w:t>
      </w:r>
    </w:p>
    <w:p w14:paraId="102C6A1A" w14:textId="77777777" w:rsidR="00B61D4C" w:rsidRDefault="00B61D4C">
      <w:pPr>
        <w:spacing w:after="0" w:line="240" w:lineRule="auto"/>
        <w:jc w:val="both"/>
        <w:rPr>
          <w:rFonts w:cstheme="minorHAnsi"/>
          <w:b/>
        </w:rPr>
      </w:pPr>
    </w:p>
    <w:p w14:paraId="5652E2C9" w14:textId="7CB6E998" w:rsidR="001D276E" w:rsidRDefault="000E5E6F">
      <w:pPr>
        <w:spacing w:after="0" w:line="240" w:lineRule="auto"/>
        <w:jc w:val="both"/>
        <w:rPr>
          <w:rFonts w:cstheme="minorHAnsi"/>
          <w:b/>
        </w:rPr>
      </w:pPr>
      <w:r>
        <w:rPr>
          <w:rFonts w:cstheme="minorHAnsi"/>
          <w:b/>
        </w:rPr>
        <w:t>Future Steps</w:t>
      </w:r>
    </w:p>
    <w:p w14:paraId="776FD85C" w14:textId="0CD7189B" w:rsidR="00BE6A1C" w:rsidRDefault="00BE6A1C">
      <w:pPr>
        <w:pStyle w:val="NoSpacing"/>
        <w:jc w:val="both"/>
        <w:rPr>
          <w:rFonts w:cstheme="minorHAnsi"/>
          <w:bCs/>
        </w:rPr>
      </w:pPr>
      <w:r>
        <w:rPr>
          <w:rFonts w:cstheme="minorHAnsi"/>
          <w:bCs/>
        </w:rPr>
        <w:t>We have a couple of actions to progress in terms of procurement/contracting</w:t>
      </w:r>
      <w:r w:rsidR="007E2BA7" w:rsidRPr="007E2BA7">
        <w:rPr>
          <w:rFonts w:cstheme="minorHAnsi"/>
          <w:bCs/>
        </w:rPr>
        <w:t xml:space="preserve"> </w:t>
      </w:r>
      <w:r w:rsidR="007E2BA7">
        <w:rPr>
          <w:rFonts w:cstheme="minorHAnsi"/>
          <w:bCs/>
        </w:rPr>
        <w:t>which will provide further assurance on our Modern Slavery Act compliance</w:t>
      </w:r>
      <w:r>
        <w:rPr>
          <w:rFonts w:cstheme="minorHAnsi"/>
          <w:bCs/>
        </w:rPr>
        <w:t xml:space="preserve">: </w:t>
      </w:r>
    </w:p>
    <w:p w14:paraId="5AD621DF" w14:textId="2B31C20C" w:rsidR="00B0560A" w:rsidRPr="002B7893" w:rsidRDefault="00B0560A" w:rsidP="002B7893">
      <w:pPr>
        <w:pStyle w:val="ListParagraph"/>
        <w:numPr>
          <w:ilvl w:val="0"/>
          <w:numId w:val="6"/>
        </w:numPr>
        <w:spacing w:after="0" w:line="240" w:lineRule="auto"/>
        <w:ind w:left="357" w:hanging="357"/>
        <w:jc w:val="both"/>
        <w:rPr>
          <w:rFonts w:cstheme="minorHAnsi"/>
        </w:rPr>
      </w:pPr>
      <w:r>
        <w:t>We will explore</w:t>
      </w:r>
      <w:r w:rsidRPr="003F38CD">
        <w:t xml:space="preserve"> </w:t>
      </w:r>
      <w:r>
        <w:t xml:space="preserve">using </w:t>
      </w:r>
      <w:r w:rsidRPr="003F38CD">
        <w:t xml:space="preserve">a </w:t>
      </w:r>
      <w:r>
        <w:t xml:space="preserve">new </w:t>
      </w:r>
      <w:r w:rsidRPr="003F38CD">
        <w:t xml:space="preserve">Managed Service Provider </w:t>
      </w:r>
      <w:r>
        <w:t xml:space="preserve">to provide </w:t>
      </w:r>
      <w:r w:rsidRPr="003F38CD">
        <w:t>agency</w:t>
      </w:r>
      <w:r>
        <w:t xml:space="preserve"> staff and modern slavery assurance will form a key part of the contract; and</w:t>
      </w:r>
    </w:p>
    <w:p w14:paraId="09C3F5C5" w14:textId="007DE4B0" w:rsidR="00CA0AF8" w:rsidRPr="005D6D3C" w:rsidRDefault="00B0560A" w:rsidP="005D6D3C">
      <w:pPr>
        <w:pStyle w:val="ListParagraph"/>
        <w:numPr>
          <w:ilvl w:val="0"/>
          <w:numId w:val="6"/>
        </w:numPr>
        <w:spacing w:after="0" w:line="240" w:lineRule="auto"/>
        <w:ind w:left="357" w:hanging="357"/>
        <w:jc w:val="both"/>
        <w:rPr>
          <w:rFonts w:cstheme="minorHAnsi"/>
        </w:rPr>
      </w:pPr>
      <w:r>
        <w:rPr>
          <w:rFonts w:cstheme="minorHAnsi"/>
        </w:rPr>
        <w:t xml:space="preserve">We will review </w:t>
      </w:r>
      <w:r w:rsidR="003034F0" w:rsidRPr="00BE6A1C">
        <w:rPr>
          <w:rFonts w:cstheme="minorHAnsi"/>
        </w:rPr>
        <w:t xml:space="preserve">our approach to </w:t>
      </w:r>
      <w:r>
        <w:rPr>
          <w:rFonts w:cstheme="minorHAnsi"/>
        </w:rPr>
        <w:t xml:space="preserve">sourcing goods </w:t>
      </w:r>
      <w:r w:rsidR="00CA0AF8" w:rsidRPr="005D6D3C">
        <w:rPr>
          <w:rFonts w:cstheme="minorHAnsi"/>
        </w:rPr>
        <w:t xml:space="preserve">for resale </w:t>
      </w:r>
      <w:r w:rsidR="004D101C">
        <w:rPr>
          <w:rFonts w:cstheme="minorHAnsi"/>
        </w:rPr>
        <w:t xml:space="preserve">from the Far East </w:t>
      </w:r>
      <w:r w:rsidR="00CA0AF8" w:rsidRPr="005D6D3C">
        <w:rPr>
          <w:rFonts w:cstheme="minorHAnsi"/>
        </w:rPr>
        <w:t xml:space="preserve">by our </w:t>
      </w:r>
      <w:r>
        <w:rPr>
          <w:rFonts w:cstheme="minorHAnsi"/>
        </w:rPr>
        <w:t>R</w:t>
      </w:r>
      <w:r w:rsidR="00CA0AF8" w:rsidRPr="005D6D3C">
        <w:rPr>
          <w:rFonts w:cstheme="minorHAnsi"/>
        </w:rPr>
        <w:t>etail subsidiary</w:t>
      </w:r>
      <w:r w:rsidR="00D228BF" w:rsidRPr="005D6D3C">
        <w:rPr>
          <w:rFonts w:cstheme="minorHAnsi"/>
        </w:rPr>
        <w:t xml:space="preserve">. </w:t>
      </w:r>
    </w:p>
    <w:p w14:paraId="7D2879C3" w14:textId="13DE6152" w:rsidR="00B223A3" w:rsidRDefault="00B223A3">
      <w:pPr>
        <w:pStyle w:val="NoSpacing"/>
        <w:jc w:val="both"/>
        <w:rPr>
          <w:rFonts w:cstheme="minorHAnsi"/>
        </w:rPr>
      </w:pPr>
    </w:p>
    <w:p w14:paraId="14BC911E" w14:textId="77777777" w:rsidR="00790731" w:rsidRDefault="00790731">
      <w:pPr>
        <w:spacing w:after="0" w:line="240" w:lineRule="auto"/>
        <w:jc w:val="both"/>
        <w:rPr>
          <w:rFonts w:cstheme="minorHAnsi"/>
        </w:rPr>
      </w:pPr>
    </w:p>
    <w:p w14:paraId="51E1327E" w14:textId="377814A3" w:rsidR="00B61D4C" w:rsidRDefault="00B61D4C">
      <w:pPr>
        <w:spacing w:after="0" w:line="240" w:lineRule="auto"/>
        <w:jc w:val="both"/>
        <w:rPr>
          <w:rFonts w:cstheme="minorHAnsi"/>
        </w:rPr>
      </w:pPr>
      <w:r w:rsidRPr="0076608C">
        <w:rPr>
          <w:rFonts w:cstheme="minorHAnsi"/>
        </w:rPr>
        <w:t xml:space="preserve">We understand that </w:t>
      </w:r>
      <w:r>
        <w:rPr>
          <w:rFonts w:cstheme="minorHAnsi"/>
        </w:rPr>
        <w:t>m</w:t>
      </w:r>
      <w:r w:rsidRPr="0076608C">
        <w:rPr>
          <w:rFonts w:cstheme="minorHAnsi"/>
        </w:rPr>
        <w:t xml:space="preserve">odern </w:t>
      </w:r>
      <w:r>
        <w:rPr>
          <w:rFonts w:cstheme="minorHAnsi"/>
        </w:rPr>
        <w:t>s</w:t>
      </w:r>
      <w:r w:rsidRPr="0076608C">
        <w:rPr>
          <w:rFonts w:cstheme="minorHAnsi"/>
        </w:rPr>
        <w:t>lavery risk is not static,</w:t>
      </w:r>
      <w:r>
        <w:rPr>
          <w:rFonts w:cstheme="minorHAnsi"/>
        </w:rPr>
        <w:t xml:space="preserve"> and we will aim to align our policies and procedures on modern slavery and human trafficking with best practices and changes in legislation. </w:t>
      </w:r>
    </w:p>
    <w:p w14:paraId="2ABA7F6A" w14:textId="77777777" w:rsidR="00F25269" w:rsidRPr="0076608C" w:rsidRDefault="00F25269">
      <w:pPr>
        <w:spacing w:after="0" w:line="240" w:lineRule="auto"/>
        <w:jc w:val="both"/>
        <w:rPr>
          <w:rFonts w:cstheme="minorHAnsi"/>
        </w:rPr>
      </w:pPr>
    </w:p>
    <w:p w14:paraId="55484DE5" w14:textId="2C820A4C" w:rsidR="00B61D4C" w:rsidRDefault="00F25269" w:rsidP="005D6D3C">
      <w:pPr>
        <w:pStyle w:val="NoSpacing"/>
        <w:jc w:val="both"/>
        <w:rPr>
          <w:rFonts w:cstheme="minorHAnsi"/>
        </w:rPr>
      </w:pPr>
      <w:r w:rsidRPr="00F25269">
        <w:rPr>
          <w:rFonts w:cstheme="minorHAnsi"/>
        </w:rPr>
        <w:drawing>
          <wp:inline distT="0" distB="0" distL="0" distR="0" wp14:anchorId="13D1D4A9" wp14:editId="4FB6C340">
            <wp:extent cx="1365249" cy="482600"/>
            <wp:effectExtent l="0" t="0" r="6985" b="0"/>
            <wp:docPr id="18953529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52990" name="Picture 1" descr="A close-up of a signatur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213" t="15220" r="14067" b="16740"/>
                    <a:stretch/>
                  </pic:blipFill>
                  <pic:spPr bwMode="auto">
                    <a:xfrm>
                      <a:off x="0" y="0"/>
                      <a:ext cx="1393618" cy="492628"/>
                    </a:xfrm>
                    <a:prstGeom prst="rect">
                      <a:avLst/>
                    </a:prstGeom>
                    <a:noFill/>
                    <a:ln>
                      <a:noFill/>
                    </a:ln>
                    <a:extLst>
                      <a:ext uri="{53640926-AAD7-44D8-BBD7-CCE9431645EC}">
                        <a14:shadowObscured xmlns:a14="http://schemas.microsoft.com/office/drawing/2010/main"/>
                      </a:ext>
                    </a:extLst>
                  </pic:spPr>
                </pic:pic>
              </a:graphicData>
            </a:graphic>
          </wp:inline>
        </w:drawing>
      </w:r>
    </w:p>
    <w:p w14:paraId="03EE9819" w14:textId="77777777" w:rsidR="00790731" w:rsidRDefault="00790731">
      <w:pPr>
        <w:pStyle w:val="NoSpacing"/>
        <w:jc w:val="both"/>
        <w:rPr>
          <w:rFonts w:cstheme="minorHAnsi"/>
          <w:b/>
          <w:bCs/>
        </w:rPr>
      </w:pPr>
    </w:p>
    <w:p w14:paraId="413BA399" w14:textId="53306DBC" w:rsidR="001D2E7F" w:rsidRPr="005D6D3C" w:rsidRDefault="00A933A4">
      <w:pPr>
        <w:pStyle w:val="NoSpacing"/>
        <w:jc w:val="both"/>
        <w:rPr>
          <w:rFonts w:cstheme="minorHAnsi"/>
          <w:b/>
          <w:bCs/>
        </w:rPr>
      </w:pPr>
      <w:r w:rsidRPr="005D6D3C">
        <w:rPr>
          <w:rFonts w:cstheme="minorHAnsi"/>
          <w:b/>
          <w:bCs/>
        </w:rPr>
        <w:t>N</w:t>
      </w:r>
      <w:r w:rsidR="007B35A9" w:rsidRPr="005D6D3C">
        <w:rPr>
          <w:rFonts w:cstheme="minorHAnsi"/>
          <w:b/>
          <w:bCs/>
        </w:rPr>
        <w:t>ick</w:t>
      </w:r>
      <w:r w:rsidRPr="005D6D3C">
        <w:rPr>
          <w:rFonts w:cstheme="minorHAnsi"/>
          <w:b/>
          <w:bCs/>
        </w:rPr>
        <w:t xml:space="preserve"> Baldwin</w:t>
      </w:r>
      <w:r w:rsidR="009973FA" w:rsidRPr="005D6D3C">
        <w:rPr>
          <w:rFonts w:cstheme="minorHAnsi"/>
          <w:b/>
          <w:bCs/>
        </w:rPr>
        <w:t xml:space="preserve"> CBE</w:t>
      </w:r>
    </w:p>
    <w:p w14:paraId="27FFE8EB" w14:textId="77777777" w:rsidR="001D2E7F" w:rsidRPr="0076608C" w:rsidRDefault="001D2E7F">
      <w:pPr>
        <w:pStyle w:val="NoSpacing"/>
        <w:jc w:val="both"/>
        <w:rPr>
          <w:rFonts w:cstheme="minorHAnsi"/>
        </w:rPr>
      </w:pPr>
      <w:r w:rsidRPr="005D6D3C">
        <w:rPr>
          <w:rFonts w:cstheme="minorHAnsi"/>
          <w:b/>
          <w:bCs/>
        </w:rPr>
        <w:t>Chair of Trustees</w:t>
      </w:r>
    </w:p>
    <w:p w14:paraId="071216C1" w14:textId="62B2A3BC" w:rsidR="00D508EA" w:rsidRPr="00D04C49" w:rsidRDefault="001D2E7F">
      <w:pPr>
        <w:pStyle w:val="NoSpacing"/>
        <w:jc w:val="both"/>
        <w:rPr>
          <w:rFonts w:ascii="Segoe UI" w:eastAsia="Times New Roman" w:hAnsi="Segoe UI" w:cs="Segoe UI"/>
          <w:color w:val="333E49"/>
          <w:sz w:val="24"/>
          <w:szCs w:val="24"/>
          <w:lang w:eastAsia="en-GB"/>
        </w:rPr>
      </w:pPr>
      <w:r w:rsidRPr="0076608C">
        <w:rPr>
          <w:rFonts w:cstheme="minorHAnsi"/>
        </w:rPr>
        <w:t>For and on behalf of the ExtraCare Charitable Trust</w:t>
      </w:r>
    </w:p>
    <w:sectPr w:rsidR="00D508EA" w:rsidRPr="00D04C49" w:rsidSect="004D101C">
      <w:headerReference w:type="default" r:id="rId10"/>
      <w:footerReference w:type="default" r:id="rId11"/>
      <w:pgSz w:w="11906" w:h="16838"/>
      <w:pgMar w:top="993" w:right="1274" w:bottom="1276"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678F3" w14:textId="77777777" w:rsidR="001B27E6" w:rsidRDefault="001B27E6" w:rsidP="002A7FC3">
      <w:pPr>
        <w:spacing w:after="0" w:line="240" w:lineRule="auto"/>
      </w:pPr>
      <w:r>
        <w:separator/>
      </w:r>
    </w:p>
  </w:endnote>
  <w:endnote w:type="continuationSeparator" w:id="0">
    <w:p w14:paraId="071778C0" w14:textId="77777777" w:rsidR="001B27E6" w:rsidRDefault="001B27E6" w:rsidP="002A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92540"/>
      <w:docPartObj>
        <w:docPartGallery w:val="Page Numbers (Bottom of Page)"/>
        <w:docPartUnique/>
      </w:docPartObj>
    </w:sdtPr>
    <w:sdtEndPr/>
    <w:sdtContent>
      <w:sdt>
        <w:sdtPr>
          <w:id w:val="-1705238520"/>
          <w:docPartObj>
            <w:docPartGallery w:val="Page Numbers (Top of Page)"/>
            <w:docPartUnique/>
          </w:docPartObj>
        </w:sdtPr>
        <w:sdtEndPr/>
        <w:sdtContent>
          <w:p w14:paraId="58729B5B" w14:textId="176453ED" w:rsidR="004A35B9" w:rsidRDefault="004A35B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050651" w14:textId="77777777" w:rsidR="00E22513" w:rsidRDefault="00E2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5483" w14:textId="77777777" w:rsidR="001B27E6" w:rsidRDefault="001B27E6" w:rsidP="002A7FC3">
      <w:pPr>
        <w:spacing w:after="0" w:line="240" w:lineRule="auto"/>
      </w:pPr>
      <w:r>
        <w:separator/>
      </w:r>
    </w:p>
  </w:footnote>
  <w:footnote w:type="continuationSeparator" w:id="0">
    <w:p w14:paraId="4E66D081" w14:textId="77777777" w:rsidR="001B27E6" w:rsidRDefault="001B27E6" w:rsidP="002A7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3192" w14:textId="466DBDA4" w:rsidR="00AA39DB" w:rsidRDefault="00AA39DB" w:rsidP="00735E92">
    <w:pPr>
      <w:pStyle w:val="Header"/>
      <w:jc w:val="right"/>
    </w:pPr>
    <w:r>
      <w:tab/>
    </w:r>
    <w:r>
      <w:tab/>
    </w:r>
    <w:r w:rsidR="00582A5E">
      <w:rPr>
        <w:noProof/>
      </w:rPr>
      <w:drawing>
        <wp:inline distT="0" distB="0" distL="0" distR="0" wp14:anchorId="12EA2F4C" wp14:editId="4EF26D6D">
          <wp:extent cx="1634766" cy="488170"/>
          <wp:effectExtent l="0" t="0" r="3810" b="7620"/>
          <wp:docPr id="1293871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3931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47" cy="496227"/>
                  </a:xfrm>
                  <a:prstGeom prst="rect">
                    <a:avLst/>
                  </a:prstGeom>
                  <a:noFill/>
                </pic:spPr>
              </pic:pic>
            </a:graphicData>
          </a:graphic>
        </wp:inline>
      </w:drawing>
    </w:r>
  </w:p>
  <w:p w14:paraId="1BBF0C59" w14:textId="62151EDF" w:rsidR="002A7FC3" w:rsidRDefault="002A7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C00"/>
    <w:multiLevelType w:val="hybridMultilevel"/>
    <w:tmpl w:val="FB20B52A"/>
    <w:lvl w:ilvl="0" w:tplc="6AF80E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21DD0"/>
    <w:multiLevelType w:val="hybridMultilevel"/>
    <w:tmpl w:val="E81AAE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04B34D7"/>
    <w:multiLevelType w:val="hybridMultilevel"/>
    <w:tmpl w:val="A5E83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F65F7"/>
    <w:multiLevelType w:val="hybridMultilevel"/>
    <w:tmpl w:val="099E404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15:restartNumberingAfterBreak="0">
    <w:nsid w:val="1C675B9E"/>
    <w:multiLevelType w:val="hybridMultilevel"/>
    <w:tmpl w:val="F75E5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165B2F"/>
    <w:multiLevelType w:val="multilevel"/>
    <w:tmpl w:val="B4A4A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54D63"/>
    <w:multiLevelType w:val="multilevel"/>
    <w:tmpl w:val="37C2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97406"/>
    <w:multiLevelType w:val="hybridMultilevel"/>
    <w:tmpl w:val="5D5CFA7A"/>
    <w:lvl w:ilvl="0" w:tplc="6AF80E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00E80"/>
    <w:multiLevelType w:val="hybridMultilevel"/>
    <w:tmpl w:val="A0740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15634F"/>
    <w:multiLevelType w:val="hybridMultilevel"/>
    <w:tmpl w:val="E84C2E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A570BE"/>
    <w:multiLevelType w:val="hybridMultilevel"/>
    <w:tmpl w:val="CE4CB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95769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4564D6"/>
    <w:multiLevelType w:val="hybridMultilevel"/>
    <w:tmpl w:val="CA4C4EF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3" w15:restartNumberingAfterBreak="0">
    <w:nsid w:val="78F64EA0"/>
    <w:multiLevelType w:val="hybridMultilevel"/>
    <w:tmpl w:val="330EE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50590"/>
    <w:multiLevelType w:val="hybridMultilevel"/>
    <w:tmpl w:val="25C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7024B"/>
    <w:multiLevelType w:val="hybridMultilevel"/>
    <w:tmpl w:val="81066B78"/>
    <w:lvl w:ilvl="0" w:tplc="67CC55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470156">
    <w:abstractNumId w:val="8"/>
  </w:num>
  <w:num w:numId="2" w16cid:durableId="658072727">
    <w:abstractNumId w:val="13"/>
  </w:num>
  <w:num w:numId="3" w16cid:durableId="1799571080">
    <w:abstractNumId w:val="14"/>
  </w:num>
  <w:num w:numId="4" w16cid:durableId="1012757519">
    <w:abstractNumId w:val="7"/>
  </w:num>
  <w:num w:numId="5" w16cid:durableId="705176049">
    <w:abstractNumId w:val="0"/>
  </w:num>
  <w:num w:numId="6" w16cid:durableId="725954279">
    <w:abstractNumId w:val="4"/>
  </w:num>
  <w:num w:numId="7" w16cid:durableId="385840132">
    <w:abstractNumId w:val="15"/>
  </w:num>
  <w:num w:numId="8" w16cid:durableId="1555966637">
    <w:abstractNumId w:val="2"/>
  </w:num>
  <w:num w:numId="9" w16cid:durableId="151142991">
    <w:abstractNumId w:val="12"/>
  </w:num>
  <w:num w:numId="10" w16cid:durableId="1409116797">
    <w:abstractNumId w:val="11"/>
  </w:num>
  <w:num w:numId="11" w16cid:durableId="1887600229">
    <w:abstractNumId w:val="5"/>
  </w:num>
  <w:num w:numId="12" w16cid:durableId="1740707750">
    <w:abstractNumId w:val="3"/>
  </w:num>
  <w:num w:numId="13" w16cid:durableId="979000747">
    <w:abstractNumId w:val="6"/>
  </w:num>
  <w:num w:numId="14" w16cid:durableId="757294536">
    <w:abstractNumId w:val="1"/>
  </w:num>
  <w:num w:numId="15" w16cid:durableId="158887527">
    <w:abstractNumId w:val="10"/>
  </w:num>
  <w:num w:numId="16" w16cid:durableId="20132885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11"/>
    <w:rsid w:val="00005F11"/>
    <w:rsid w:val="00013DFA"/>
    <w:rsid w:val="00020C13"/>
    <w:rsid w:val="0002320C"/>
    <w:rsid w:val="00051FD5"/>
    <w:rsid w:val="00057884"/>
    <w:rsid w:val="000655F2"/>
    <w:rsid w:val="00074FE6"/>
    <w:rsid w:val="00076611"/>
    <w:rsid w:val="00076759"/>
    <w:rsid w:val="00077D99"/>
    <w:rsid w:val="000849CE"/>
    <w:rsid w:val="000C132B"/>
    <w:rsid w:val="000C7CF0"/>
    <w:rsid w:val="000E5E6F"/>
    <w:rsid w:val="000F51BD"/>
    <w:rsid w:val="00107C07"/>
    <w:rsid w:val="00110817"/>
    <w:rsid w:val="00112436"/>
    <w:rsid w:val="001533F2"/>
    <w:rsid w:val="00190D9F"/>
    <w:rsid w:val="00194A70"/>
    <w:rsid w:val="001A49E0"/>
    <w:rsid w:val="001A6F80"/>
    <w:rsid w:val="001B1AB9"/>
    <w:rsid w:val="001B27E6"/>
    <w:rsid w:val="001B6AEF"/>
    <w:rsid w:val="001C0372"/>
    <w:rsid w:val="001C24C5"/>
    <w:rsid w:val="001D276E"/>
    <w:rsid w:val="001D2BF1"/>
    <w:rsid w:val="001D2E7F"/>
    <w:rsid w:val="001F1C4B"/>
    <w:rsid w:val="002079C6"/>
    <w:rsid w:val="00221526"/>
    <w:rsid w:val="0022280F"/>
    <w:rsid w:val="00243104"/>
    <w:rsid w:val="00244B98"/>
    <w:rsid w:val="00251F39"/>
    <w:rsid w:val="00271E80"/>
    <w:rsid w:val="0028158D"/>
    <w:rsid w:val="002838CC"/>
    <w:rsid w:val="002A7FC3"/>
    <w:rsid w:val="002B169B"/>
    <w:rsid w:val="002B7893"/>
    <w:rsid w:val="002C3DDF"/>
    <w:rsid w:val="002C54F0"/>
    <w:rsid w:val="002D06B3"/>
    <w:rsid w:val="002E2212"/>
    <w:rsid w:val="002E30FB"/>
    <w:rsid w:val="002F0694"/>
    <w:rsid w:val="003034F0"/>
    <w:rsid w:val="003064CA"/>
    <w:rsid w:val="00342B9C"/>
    <w:rsid w:val="003648AC"/>
    <w:rsid w:val="00386A95"/>
    <w:rsid w:val="00392137"/>
    <w:rsid w:val="003A2D65"/>
    <w:rsid w:val="003C7E1B"/>
    <w:rsid w:val="003D690E"/>
    <w:rsid w:val="003E2E5D"/>
    <w:rsid w:val="003F59DF"/>
    <w:rsid w:val="00405EB6"/>
    <w:rsid w:val="00412F66"/>
    <w:rsid w:val="00414469"/>
    <w:rsid w:val="004333DD"/>
    <w:rsid w:val="004459CB"/>
    <w:rsid w:val="00473A09"/>
    <w:rsid w:val="00475DE0"/>
    <w:rsid w:val="00490352"/>
    <w:rsid w:val="004A35B9"/>
    <w:rsid w:val="004A415F"/>
    <w:rsid w:val="004D101C"/>
    <w:rsid w:val="005154FC"/>
    <w:rsid w:val="00532396"/>
    <w:rsid w:val="00537F87"/>
    <w:rsid w:val="00541449"/>
    <w:rsid w:val="00552A4B"/>
    <w:rsid w:val="00555905"/>
    <w:rsid w:val="00562CEA"/>
    <w:rsid w:val="00566DD8"/>
    <w:rsid w:val="00567A65"/>
    <w:rsid w:val="00582A5E"/>
    <w:rsid w:val="0058773F"/>
    <w:rsid w:val="00596414"/>
    <w:rsid w:val="005A1698"/>
    <w:rsid w:val="005C7476"/>
    <w:rsid w:val="005D6D3C"/>
    <w:rsid w:val="005E596A"/>
    <w:rsid w:val="005F60F5"/>
    <w:rsid w:val="00610494"/>
    <w:rsid w:val="006222E7"/>
    <w:rsid w:val="00642AF4"/>
    <w:rsid w:val="0065340F"/>
    <w:rsid w:val="0065790C"/>
    <w:rsid w:val="006704CA"/>
    <w:rsid w:val="006878AF"/>
    <w:rsid w:val="00693E2A"/>
    <w:rsid w:val="006F162A"/>
    <w:rsid w:val="00705756"/>
    <w:rsid w:val="00710E74"/>
    <w:rsid w:val="0073111D"/>
    <w:rsid w:val="00731F12"/>
    <w:rsid w:val="00735E92"/>
    <w:rsid w:val="00737011"/>
    <w:rsid w:val="007561A8"/>
    <w:rsid w:val="00763F46"/>
    <w:rsid w:val="0076608C"/>
    <w:rsid w:val="007663DA"/>
    <w:rsid w:val="00790731"/>
    <w:rsid w:val="00791BC6"/>
    <w:rsid w:val="007A3FDB"/>
    <w:rsid w:val="007B35A9"/>
    <w:rsid w:val="007C03B3"/>
    <w:rsid w:val="007C4995"/>
    <w:rsid w:val="007D0119"/>
    <w:rsid w:val="007E2BA7"/>
    <w:rsid w:val="007F1A1A"/>
    <w:rsid w:val="00816A97"/>
    <w:rsid w:val="00821A0E"/>
    <w:rsid w:val="008316A7"/>
    <w:rsid w:val="008341E0"/>
    <w:rsid w:val="0084401D"/>
    <w:rsid w:val="00866F41"/>
    <w:rsid w:val="00882A9D"/>
    <w:rsid w:val="00893139"/>
    <w:rsid w:val="008B2EE8"/>
    <w:rsid w:val="008C03A6"/>
    <w:rsid w:val="008E5477"/>
    <w:rsid w:val="009000D8"/>
    <w:rsid w:val="009007EC"/>
    <w:rsid w:val="0090716F"/>
    <w:rsid w:val="00907AB1"/>
    <w:rsid w:val="00912D03"/>
    <w:rsid w:val="00924939"/>
    <w:rsid w:val="009261B7"/>
    <w:rsid w:val="00934FB7"/>
    <w:rsid w:val="00935454"/>
    <w:rsid w:val="00950430"/>
    <w:rsid w:val="00964544"/>
    <w:rsid w:val="00970ABA"/>
    <w:rsid w:val="00970F31"/>
    <w:rsid w:val="009973FA"/>
    <w:rsid w:val="009A6F9A"/>
    <w:rsid w:val="009F55B8"/>
    <w:rsid w:val="00A14359"/>
    <w:rsid w:val="00A15E59"/>
    <w:rsid w:val="00A21CD4"/>
    <w:rsid w:val="00A66D93"/>
    <w:rsid w:val="00A933A4"/>
    <w:rsid w:val="00A958A8"/>
    <w:rsid w:val="00AA39DB"/>
    <w:rsid w:val="00AB29E8"/>
    <w:rsid w:val="00AB2B48"/>
    <w:rsid w:val="00AB715A"/>
    <w:rsid w:val="00AD3C11"/>
    <w:rsid w:val="00AD5184"/>
    <w:rsid w:val="00AD72A5"/>
    <w:rsid w:val="00AE2946"/>
    <w:rsid w:val="00AE6AC3"/>
    <w:rsid w:val="00AF1E52"/>
    <w:rsid w:val="00AF3F7D"/>
    <w:rsid w:val="00B02995"/>
    <w:rsid w:val="00B0560A"/>
    <w:rsid w:val="00B070B1"/>
    <w:rsid w:val="00B223A3"/>
    <w:rsid w:val="00B26C81"/>
    <w:rsid w:val="00B35B67"/>
    <w:rsid w:val="00B37251"/>
    <w:rsid w:val="00B442B1"/>
    <w:rsid w:val="00B61D4C"/>
    <w:rsid w:val="00B64294"/>
    <w:rsid w:val="00B730B1"/>
    <w:rsid w:val="00BB0BED"/>
    <w:rsid w:val="00BB1B40"/>
    <w:rsid w:val="00BB3CA5"/>
    <w:rsid w:val="00BB505E"/>
    <w:rsid w:val="00BC2B24"/>
    <w:rsid w:val="00BD3ADC"/>
    <w:rsid w:val="00BE41DB"/>
    <w:rsid w:val="00BE6A1C"/>
    <w:rsid w:val="00BF68EA"/>
    <w:rsid w:val="00BF6930"/>
    <w:rsid w:val="00C0280B"/>
    <w:rsid w:val="00C03A73"/>
    <w:rsid w:val="00C339B1"/>
    <w:rsid w:val="00C362D6"/>
    <w:rsid w:val="00C614CA"/>
    <w:rsid w:val="00C615B7"/>
    <w:rsid w:val="00C66174"/>
    <w:rsid w:val="00CA0AF8"/>
    <w:rsid w:val="00CA51D3"/>
    <w:rsid w:val="00CA7EC0"/>
    <w:rsid w:val="00CB6762"/>
    <w:rsid w:val="00CC2365"/>
    <w:rsid w:val="00CC24F9"/>
    <w:rsid w:val="00CC39E3"/>
    <w:rsid w:val="00CC55B3"/>
    <w:rsid w:val="00CE072F"/>
    <w:rsid w:val="00CE16EF"/>
    <w:rsid w:val="00D0093C"/>
    <w:rsid w:val="00D04C49"/>
    <w:rsid w:val="00D10D9C"/>
    <w:rsid w:val="00D12216"/>
    <w:rsid w:val="00D1655F"/>
    <w:rsid w:val="00D228BF"/>
    <w:rsid w:val="00D251E5"/>
    <w:rsid w:val="00D26045"/>
    <w:rsid w:val="00D33188"/>
    <w:rsid w:val="00D508EA"/>
    <w:rsid w:val="00D51EFC"/>
    <w:rsid w:val="00D61568"/>
    <w:rsid w:val="00D94D3A"/>
    <w:rsid w:val="00DB0FC1"/>
    <w:rsid w:val="00DB652D"/>
    <w:rsid w:val="00DB6AD6"/>
    <w:rsid w:val="00DB6D2F"/>
    <w:rsid w:val="00DC6A9D"/>
    <w:rsid w:val="00DC6AF4"/>
    <w:rsid w:val="00DE75FE"/>
    <w:rsid w:val="00E041C9"/>
    <w:rsid w:val="00E15E38"/>
    <w:rsid w:val="00E20861"/>
    <w:rsid w:val="00E22513"/>
    <w:rsid w:val="00E30EF4"/>
    <w:rsid w:val="00E47AC4"/>
    <w:rsid w:val="00E80E12"/>
    <w:rsid w:val="00E86C4F"/>
    <w:rsid w:val="00E911C1"/>
    <w:rsid w:val="00E91B5D"/>
    <w:rsid w:val="00EB0862"/>
    <w:rsid w:val="00ED740C"/>
    <w:rsid w:val="00EE29A0"/>
    <w:rsid w:val="00F20C8B"/>
    <w:rsid w:val="00F25269"/>
    <w:rsid w:val="00F270E0"/>
    <w:rsid w:val="00F30035"/>
    <w:rsid w:val="00F634D5"/>
    <w:rsid w:val="00F77F7F"/>
    <w:rsid w:val="00FA3BE0"/>
    <w:rsid w:val="00FB24E4"/>
    <w:rsid w:val="00FC52AA"/>
    <w:rsid w:val="00FE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8D7C"/>
  <w15:docId w15:val="{859D5C0F-6975-4148-870F-0F09926D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23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611"/>
    <w:pPr>
      <w:ind w:left="720"/>
      <w:contextualSpacing/>
    </w:pPr>
  </w:style>
  <w:style w:type="paragraph" w:styleId="BalloonText">
    <w:name w:val="Balloon Text"/>
    <w:basedOn w:val="Normal"/>
    <w:link w:val="BalloonTextChar"/>
    <w:uiPriority w:val="99"/>
    <w:semiHidden/>
    <w:unhideWhenUsed/>
    <w:rsid w:val="00153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3F2"/>
    <w:rPr>
      <w:rFonts w:ascii="Tahoma" w:hAnsi="Tahoma" w:cs="Tahoma"/>
      <w:sz w:val="16"/>
      <w:szCs w:val="16"/>
    </w:rPr>
  </w:style>
  <w:style w:type="paragraph" w:styleId="NoSpacing">
    <w:name w:val="No Spacing"/>
    <w:uiPriority w:val="1"/>
    <w:qFormat/>
    <w:rsid w:val="001D2E7F"/>
    <w:pPr>
      <w:spacing w:after="0" w:line="240" w:lineRule="auto"/>
    </w:pPr>
  </w:style>
  <w:style w:type="character" w:styleId="CommentReference">
    <w:name w:val="annotation reference"/>
    <w:basedOn w:val="DefaultParagraphFont"/>
    <w:uiPriority w:val="99"/>
    <w:semiHidden/>
    <w:unhideWhenUsed/>
    <w:rsid w:val="00D10D9C"/>
    <w:rPr>
      <w:sz w:val="16"/>
      <w:szCs w:val="16"/>
    </w:rPr>
  </w:style>
  <w:style w:type="paragraph" w:styleId="CommentText">
    <w:name w:val="annotation text"/>
    <w:basedOn w:val="Normal"/>
    <w:link w:val="CommentTextChar"/>
    <w:uiPriority w:val="99"/>
    <w:semiHidden/>
    <w:unhideWhenUsed/>
    <w:rsid w:val="00D10D9C"/>
    <w:pPr>
      <w:spacing w:line="240" w:lineRule="auto"/>
    </w:pPr>
    <w:rPr>
      <w:sz w:val="20"/>
      <w:szCs w:val="20"/>
    </w:rPr>
  </w:style>
  <w:style w:type="character" w:customStyle="1" w:styleId="CommentTextChar">
    <w:name w:val="Comment Text Char"/>
    <w:basedOn w:val="DefaultParagraphFont"/>
    <w:link w:val="CommentText"/>
    <w:uiPriority w:val="99"/>
    <w:semiHidden/>
    <w:rsid w:val="00D10D9C"/>
    <w:rPr>
      <w:sz w:val="20"/>
      <w:szCs w:val="20"/>
    </w:rPr>
  </w:style>
  <w:style w:type="paragraph" w:styleId="CommentSubject">
    <w:name w:val="annotation subject"/>
    <w:basedOn w:val="CommentText"/>
    <w:next w:val="CommentText"/>
    <w:link w:val="CommentSubjectChar"/>
    <w:uiPriority w:val="99"/>
    <w:semiHidden/>
    <w:unhideWhenUsed/>
    <w:rsid w:val="00D10D9C"/>
    <w:rPr>
      <w:b/>
      <w:bCs/>
    </w:rPr>
  </w:style>
  <w:style w:type="character" w:customStyle="1" w:styleId="CommentSubjectChar">
    <w:name w:val="Comment Subject Char"/>
    <w:basedOn w:val="CommentTextChar"/>
    <w:link w:val="CommentSubject"/>
    <w:uiPriority w:val="99"/>
    <w:semiHidden/>
    <w:rsid w:val="00D10D9C"/>
    <w:rPr>
      <w:b/>
      <w:bCs/>
      <w:sz w:val="20"/>
      <w:szCs w:val="20"/>
    </w:rPr>
  </w:style>
  <w:style w:type="paragraph" w:styleId="Revision">
    <w:name w:val="Revision"/>
    <w:hidden/>
    <w:uiPriority w:val="99"/>
    <w:semiHidden/>
    <w:rsid w:val="00DE75FE"/>
    <w:pPr>
      <w:spacing w:after="0" w:line="240" w:lineRule="auto"/>
    </w:pPr>
  </w:style>
  <w:style w:type="paragraph" w:styleId="Header">
    <w:name w:val="header"/>
    <w:basedOn w:val="Normal"/>
    <w:link w:val="HeaderChar"/>
    <w:uiPriority w:val="99"/>
    <w:unhideWhenUsed/>
    <w:rsid w:val="002A7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FC3"/>
  </w:style>
  <w:style w:type="paragraph" w:styleId="Footer">
    <w:name w:val="footer"/>
    <w:basedOn w:val="Normal"/>
    <w:link w:val="FooterChar"/>
    <w:uiPriority w:val="99"/>
    <w:unhideWhenUsed/>
    <w:rsid w:val="002A7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FC3"/>
  </w:style>
  <w:style w:type="character" w:customStyle="1" w:styleId="Heading3Char">
    <w:name w:val="Heading 3 Char"/>
    <w:basedOn w:val="DefaultParagraphFont"/>
    <w:link w:val="Heading3"/>
    <w:uiPriority w:val="9"/>
    <w:rsid w:val="00CC236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508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31F12"/>
  </w:style>
  <w:style w:type="character" w:styleId="Strong">
    <w:name w:val="Strong"/>
    <w:basedOn w:val="DefaultParagraphFont"/>
    <w:uiPriority w:val="22"/>
    <w:qFormat/>
    <w:rsid w:val="00BB3CA5"/>
    <w:rPr>
      <w:b/>
      <w:bCs/>
    </w:rPr>
  </w:style>
  <w:style w:type="paragraph" w:customStyle="1" w:styleId="legclearfix">
    <w:name w:val="legclearfix"/>
    <w:basedOn w:val="Normal"/>
    <w:rsid w:val="004A35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A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92807">
      <w:bodyDiv w:val="1"/>
      <w:marLeft w:val="0"/>
      <w:marRight w:val="0"/>
      <w:marTop w:val="0"/>
      <w:marBottom w:val="0"/>
      <w:divBdr>
        <w:top w:val="none" w:sz="0" w:space="0" w:color="auto"/>
        <w:left w:val="none" w:sz="0" w:space="0" w:color="auto"/>
        <w:bottom w:val="none" w:sz="0" w:space="0" w:color="auto"/>
        <w:right w:val="none" w:sz="0" w:space="0" w:color="auto"/>
      </w:divBdr>
    </w:div>
    <w:div w:id="720403201">
      <w:bodyDiv w:val="1"/>
      <w:marLeft w:val="0"/>
      <w:marRight w:val="0"/>
      <w:marTop w:val="0"/>
      <w:marBottom w:val="0"/>
      <w:divBdr>
        <w:top w:val="none" w:sz="0" w:space="0" w:color="auto"/>
        <w:left w:val="none" w:sz="0" w:space="0" w:color="auto"/>
        <w:bottom w:val="none" w:sz="0" w:space="0" w:color="auto"/>
        <w:right w:val="none" w:sz="0" w:space="0" w:color="auto"/>
      </w:divBdr>
    </w:div>
    <w:div w:id="797531757">
      <w:bodyDiv w:val="1"/>
      <w:marLeft w:val="0"/>
      <w:marRight w:val="0"/>
      <w:marTop w:val="0"/>
      <w:marBottom w:val="0"/>
      <w:divBdr>
        <w:top w:val="none" w:sz="0" w:space="0" w:color="auto"/>
        <w:left w:val="none" w:sz="0" w:space="0" w:color="auto"/>
        <w:bottom w:val="none" w:sz="0" w:space="0" w:color="auto"/>
        <w:right w:val="none" w:sz="0" w:space="0" w:color="auto"/>
      </w:divBdr>
    </w:div>
    <w:div w:id="1316837860">
      <w:bodyDiv w:val="1"/>
      <w:marLeft w:val="0"/>
      <w:marRight w:val="0"/>
      <w:marTop w:val="0"/>
      <w:marBottom w:val="0"/>
      <w:divBdr>
        <w:top w:val="none" w:sz="0" w:space="0" w:color="auto"/>
        <w:left w:val="none" w:sz="0" w:space="0" w:color="auto"/>
        <w:bottom w:val="none" w:sz="0" w:space="0" w:color="auto"/>
        <w:right w:val="none" w:sz="0" w:space="0" w:color="auto"/>
      </w:divBdr>
    </w:div>
    <w:div w:id="1483472961">
      <w:bodyDiv w:val="1"/>
      <w:marLeft w:val="0"/>
      <w:marRight w:val="0"/>
      <w:marTop w:val="0"/>
      <w:marBottom w:val="0"/>
      <w:divBdr>
        <w:top w:val="none" w:sz="0" w:space="0" w:color="auto"/>
        <w:left w:val="none" w:sz="0" w:space="0" w:color="auto"/>
        <w:bottom w:val="none" w:sz="0" w:space="0" w:color="auto"/>
        <w:right w:val="none" w:sz="0" w:space="0" w:color="auto"/>
      </w:divBdr>
    </w:div>
    <w:div w:id="1802531609">
      <w:bodyDiv w:val="1"/>
      <w:marLeft w:val="0"/>
      <w:marRight w:val="0"/>
      <w:marTop w:val="0"/>
      <w:marBottom w:val="0"/>
      <w:divBdr>
        <w:top w:val="none" w:sz="0" w:space="0" w:color="auto"/>
        <w:left w:val="none" w:sz="0" w:space="0" w:color="auto"/>
        <w:bottom w:val="none" w:sz="0" w:space="0" w:color="auto"/>
        <w:right w:val="none" w:sz="0" w:space="0" w:color="auto"/>
      </w:divBdr>
    </w:div>
    <w:div w:id="2067289008">
      <w:bodyDiv w:val="1"/>
      <w:marLeft w:val="0"/>
      <w:marRight w:val="0"/>
      <w:marTop w:val="0"/>
      <w:marBottom w:val="0"/>
      <w:divBdr>
        <w:top w:val="none" w:sz="0" w:space="0" w:color="auto"/>
        <w:left w:val="none" w:sz="0" w:space="0" w:color="auto"/>
        <w:bottom w:val="none" w:sz="0" w:space="0" w:color="auto"/>
        <w:right w:val="none" w:sz="0" w:space="0" w:color="auto"/>
      </w:divBdr>
    </w:div>
    <w:div w:id="2135319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B302-7DB8-4FB8-8D3D-80D08B9A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1483</Words>
  <Characters>8454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dc:creator>
  <cp:keywords/>
  <dc:description/>
  <cp:lastModifiedBy>Julie Binns</cp:lastModifiedBy>
  <cp:revision>2</cp:revision>
  <cp:lastPrinted>2023-09-07T12:02:00Z</cp:lastPrinted>
  <dcterms:created xsi:type="dcterms:W3CDTF">2024-09-27T11:33:00Z</dcterms:created>
  <dcterms:modified xsi:type="dcterms:W3CDTF">2024-09-27T11:33:00Z</dcterms:modified>
</cp:coreProperties>
</file>